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061F" w14:textId="77777777" w:rsidR="00690BA4" w:rsidRPr="001522BC" w:rsidRDefault="00690BA4" w:rsidP="001541C8">
      <w:pPr>
        <w:pStyle w:val="IPodnaslov"/>
        <w:numPr>
          <w:ilvl w:val="0"/>
          <w:numId w:val="0"/>
        </w:numPr>
        <w:pBdr>
          <w:right w:val="single" w:sz="4" w:space="8" w:color="000000"/>
        </w:pBd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1522BC">
        <w:rPr>
          <w:rFonts w:ascii="Arial" w:hAnsi="Arial" w:cs="Arial"/>
          <w:sz w:val="24"/>
          <w:szCs w:val="24"/>
          <w:lang w:val="la-Latn"/>
        </w:rPr>
        <w:t>Opći i gospodarski podaci</w:t>
      </w:r>
    </w:p>
    <w:p w14:paraId="195BB62B" w14:textId="77777777" w:rsidR="00690BA4" w:rsidRPr="001522BC" w:rsidRDefault="00690BA4" w:rsidP="00690BA4">
      <w:pPr>
        <w:pStyle w:val="INormal"/>
        <w:rPr>
          <w:b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Službeni naziv:</w:t>
      </w:r>
      <w:r w:rsidRPr="001522BC">
        <w:rPr>
          <w:b/>
          <w:sz w:val="24"/>
          <w:szCs w:val="24"/>
          <w:lang w:val="la-Latn"/>
        </w:rPr>
        <w:tab/>
      </w:r>
      <w:r w:rsidRPr="001522BC">
        <w:rPr>
          <w:sz w:val="24"/>
          <w:szCs w:val="24"/>
          <w:lang w:val="la-Latn"/>
        </w:rPr>
        <w:t>Kraljevina Nizozemska</w:t>
      </w:r>
    </w:p>
    <w:p w14:paraId="6E686077" w14:textId="77777777" w:rsidR="00690BA4" w:rsidRPr="001522BC" w:rsidRDefault="00690BA4" w:rsidP="00690BA4">
      <w:pPr>
        <w:pStyle w:val="INormal"/>
        <w:rPr>
          <w:b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 xml:space="preserve">Glavni grad: </w:t>
      </w:r>
      <w:r w:rsidRPr="001522BC">
        <w:rPr>
          <w:b/>
          <w:sz w:val="24"/>
          <w:szCs w:val="24"/>
          <w:lang w:val="la-Latn"/>
        </w:rPr>
        <w:tab/>
      </w:r>
      <w:r w:rsidRPr="001522BC">
        <w:rPr>
          <w:sz w:val="24"/>
          <w:szCs w:val="24"/>
          <w:lang w:val="la-Latn"/>
        </w:rPr>
        <w:t>Amsterdam</w:t>
      </w:r>
    </w:p>
    <w:p w14:paraId="3549B50F" w14:textId="77777777" w:rsidR="00690BA4" w:rsidRPr="001522BC" w:rsidRDefault="00690BA4" w:rsidP="00690BA4">
      <w:pPr>
        <w:pStyle w:val="INormal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Površina:</w:t>
      </w:r>
      <w:r w:rsidRPr="001522BC">
        <w:rPr>
          <w:b/>
          <w:sz w:val="24"/>
          <w:szCs w:val="24"/>
          <w:lang w:val="la-Latn"/>
        </w:rPr>
        <w:tab/>
      </w:r>
      <w:r w:rsidRPr="001522BC">
        <w:rPr>
          <w:sz w:val="24"/>
          <w:szCs w:val="24"/>
          <w:lang w:val="la-Latn"/>
        </w:rPr>
        <w:t>41.526 m</w:t>
      </w:r>
      <w:r w:rsidRPr="001522BC">
        <w:rPr>
          <w:sz w:val="24"/>
          <w:szCs w:val="24"/>
          <w:vertAlign w:val="superscript"/>
          <w:lang w:val="la-Latn"/>
        </w:rPr>
        <w:t>2</w:t>
      </w:r>
    </w:p>
    <w:p w14:paraId="67B3D5CA" w14:textId="77777777" w:rsidR="00690BA4" w:rsidRPr="00A661D7" w:rsidRDefault="00690BA4" w:rsidP="00690BA4">
      <w:pPr>
        <w:pStyle w:val="INormal"/>
        <w:rPr>
          <w:rFonts w:cs="Arial"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Broj stanovnika:</w:t>
      </w:r>
      <w:r w:rsidRPr="001522BC">
        <w:rPr>
          <w:b/>
          <w:sz w:val="24"/>
          <w:szCs w:val="24"/>
          <w:lang w:val="la-Latn"/>
        </w:rPr>
        <w:tab/>
      </w:r>
      <w:r w:rsidR="00583EF0" w:rsidRPr="00A661D7">
        <w:rPr>
          <w:rStyle w:val="Emphasis"/>
          <w:rFonts w:cs="Arial"/>
          <w:bCs/>
          <w:i w:val="0"/>
          <w:iCs w:val="0"/>
          <w:sz w:val="24"/>
          <w:szCs w:val="24"/>
        </w:rPr>
        <w:t>17</w:t>
      </w:r>
      <w:r w:rsidR="00583EF0" w:rsidRPr="00A661D7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>.</w:t>
      </w:r>
      <w:r w:rsidR="00583EF0" w:rsidRPr="00A661D7">
        <w:rPr>
          <w:rStyle w:val="Emphasis"/>
          <w:rFonts w:cs="Arial"/>
          <w:bCs/>
          <w:i w:val="0"/>
          <w:iCs w:val="0"/>
          <w:sz w:val="24"/>
          <w:szCs w:val="24"/>
        </w:rPr>
        <w:t>282</w:t>
      </w:r>
      <w:r w:rsidR="00583EF0" w:rsidRPr="00A661D7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>.</w:t>
      </w:r>
      <w:r w:rsidR="00583EF0" w:rsidRPr="00A661D7">
        <w:rPr>
          <w:rStyle w:val="Emphasis"/>
          <w:rFonts w:cs="Arial"/>
          <w:bCs/>
          <w:i w:val="0"/>
          <w:iCs w:val="0"/>
          <w:sz w:val="24"/>
          <w:szCs w:val="24"/>
        </w:rPr>
        <w:t>163</w:t>
      </w:r>
    </w:p>
    <w:p w14:paraId="791DA250" w14:textId="77777777" w:rsidR="00690BA4" w:rsidRPr="001522BC" w:rsidRDefault="00690BA4" w:rsidP="00690BA4">
      <w:pPr>
        <w:pStyle w:val="INormal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Službeni jezik:</w:t>
      </w:r>
      <w:r w:rsidRPr="001522BC">
        <w:rPr>
          <w:b/>
          <w:sz w:val="24"/>
          <w:szCs w:val="24"/>
          <w:lang w:val="la-Latn"/>
        </w:rPr>
        <w:tab/>
      </w:r>
      <w:r w:rsidRPr="001522BC">
        <w:rPr>
          <w:sz w:val="24"/>
          <w:szCs w:val="24"/>
          <w:lang w:val="la-Latn"/>
        </w:rPr>
        <w:t>nizozemski</w:t>
      </w:r>
      <w:r w:rsidRPr="001522BC">
        <w:rPr>
          <w:b/>
          <w:sz w:val="24"/>
          <w:szCs w:val="24"/>
          <w:lang w:val="la-Latn"/>
        </w:rPr>
        <w:t xml:space="preserve"> </w:t>
      </w:r>
      <w:r w:rsidRPr="001522BC">
        <w:rPr>
          <w:sz w:val="24"/>
          <w:szCs w:val="24"/>
          <w:lang w:val="la-Latn"/>
        </w:rPr>
        <w:t>jezik</w:t>
      </w:r>
      <w:r w:rsidRPr="001522BC">
        <w:rPr>
          <w:b/>
          <w:sz w:val="24"/>
          <w:szCs w:val="24"/>
          <w:lang w:val="la-Latn"/>
        </w:rPr>
        <w:t xml:space="preserve"> </w:t>
      </w:r>
      <w:r w:rsidRPr="001522BC">
        <w:rPr>
          <w:sz w:val="24"/>
          <w:szCs w:val="24"/>
          <w:lang w:val="la-Latn"/>
        </w:rPr>
        <w:t>i frizijski jezici</w:t>
      </w:r>
    </w:p>
    <w:p w14:paraId="5C8F4D7E" w14:textId="3D1B422B" w:rsidR="00274744" w:rsidRDefault="00690BA4" w:rsidP="001541C8">
      <w:pPr>
        <w:pStyle w:val="INormal"/>
        <w:spacing w:after="0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Članstvo u međunarodnim gospodarskim organizacijama:</w:t>
      </w:r>
      <w:r w:rsidRPr="001522BC">
        <w:rPr>
          <w:rFonts w:ascii="Times New Roman" w:hAnsi="Times New Roman"/>
          <w:sz w:val="24"/>
          <w:szCs w:val="24"/>
          <w:lang w:val="la-Latn"/>
        </w:rPr>
        <w:t xml:space="preserve"> </w:t>
      </w:r>
      <w:r w:rsidRPr="001522BC">
        <w:rPr>
          <w:sz w:val="24"/>
          <w:szCs w:val="24"/>
          <w:lang w:val="la-Latn"/>
        </w:rPr>
        <w:t>EU, WTO, IMF, EMU, OECD, EBRD, IBRD.</w:t>
      </w:r>
    </w:p>
    <w:p w14:paraId="2A3B5859" w14:textId="77777777" w:rsidR="001541C8" w:rsidRDefault="001541C8" w:rsidP="001541C8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541C8" w14:paraId="2EC8F493" w14:textId="77777777" w:rsidTr="001541C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3E978B9" w14:textId="77777777" w:rsidR="001541C8" w:rsidRDefault="001541C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14:paraId="6E5B7B0C" w14:textId="77777777" w:rsidR="001541C8" w:rsidRDefault="001541C8" w:rsidP="001541C8">
      <w:pPr>
        <w:pStyle w:val="INormal"/>
        <w:rPr>
          <w:lang w:val="la-Latn"/>
        </w:rPr>
      </w:pPr>
      <w:r>
        <w:rPr>
          <w:lang w:val="la-Latn"/>
        </w:rPr>
        <w:t xml:space="preserve"> </w:t>
      </w:r>
    </w:p>
    <w:tbl>
      <w:tblPr>
        <w:tblW w:w="9185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6"/>
        <w:gridCol w:w="1275"/>
        <w:gridCol w:w="1276"/>
        <w:gridCol w:w="1276"/>
        <w:gridCol w:w="1276"/>
        <w:gridCol w:w="1276"/>
      </w:tblGrid>
      <w:tr w:rsidR="00FA52C9" w:rsidRPr="001522BC" w14:paraId="02CCEF81" w14:textId="08003F63" w:rsidTr="00FA52C9">
        <w:trPr>
          <w:trHeight w:val="297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11C62A8F" w14:textId="77777777" w:rsidR="00FA52C9" w:rsidRPr="001522BC" w:rsidRDefault="00FA52C9" w:rsidP="00A5463F">
            <w:pPr>
              <w:pStyle w:val="INormal"/>
              <w:spacing w:after="60"/>
              <w:jc w:val="center"/>
              <w:rPr>
                <w:sz w:val="22"/>
                <w:szCs w:val="22"/>
                <w:lang w:val="la-Latn"/>
              </w:rPr>
            </w:pPr>
          </w:p>
        </w:tc>
        <w:tc>
          <w:tcPr>
            <w:tcW w:w="1235" w:type="dxa"/>
            <w:shd w:val="clear" w:color="auto" w:fill="9CC2E5" w:themeFill="accent1" w:themeFillTint="99"/>
            <w:vAlign w:val="center"/>
          </w:tcPr>
          <w:p w14:paraId="3CDE8D1E" w14:textId="77777777" w:rsidR="00FA52C9" w:rsidRPr="001522BC" w:rsidRDefault="00FA52C9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36" w:type="dxa"/>
            <w:shd w:val="clear" w:color="auto" w:fill="9CC2E5" w:themeFill="accent1" w:themeFillTint="99"/>
            <w:vAlign w:val="center"/>
          </w:tcPr>
          <w:p w14:paraId="40D88D78" w14:textId="77777777" w:rsidR="00FA52C9" w:rsidRPr="00D016E0" w:rsidRDefault="00FA52C9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36" w:type="dxa"/>
            <w:shd w:val="clear" w:color="auto" w:fill="9CC2E5" w:themeFill="accent1" w:themeFillTint="99"/>
          </w:tcPr>
          <w:p w14:paraId="4EB7F8B4" w14:textId="77777777" w:rsidR="00FA52C9" w:rsidRDefault="00FA52C9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36" w:type="dxa"/>
            <w:shd w:val="clear" w:color="auto" w:fill="9CC2E5" w:themeFill="accent1" w:themeFillTint="99"/>
          </w:tcPr>
          <w:p w14:paraId="1DF03240" w14:textId="6FB3D918" w:rsidR="00FA52C9" w:rsidRDefault="00FA52C9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216" w:type="dxa"/>
            <w:shd w:val="clear" w:color="auto" w:fill="9CC2E5" w:themeFill="accent1" w:themeFillTint="99"/>
          </w:tcPr>
          <w:p w14:paraId="0C8C6926" w14:textId="7116C52B" w:rsidR="00FA52C9" w:rsidRDefault="00FA52C9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FA52C9" w:rsidRPr="001522BC" w14:paraId="382B2776" w14:textId="01AA826B" w:rsidTr="009D4DE6">
        <w:trPr>
          <w:trHeight w:val="657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0B0CE0BD" w14:textId="77777777" w:rsidR="00FA52C9" w:rsidRPr="001522BC" w:rsidRDefault="00FA52C9" w:rsidP="00A5463F">
            <w:pPr>
              <w:pStyle w:val="INormal"/>
              <w:spacing w:after="60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BDP, tekuće cijene (milijarde EUR)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66672736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la-Latn"/>
              </w:rPr>
            </w:pPr>
            <w:r w:rsidRPr="00A661D7">
              <w:rPr>
                <w:sz w:val="24"/>
                <w:szCs w:val="24"/>
                <w:lang w:val="la-Latn"/>
              </w:rPr>
              <w:t>737,1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1E582380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773,4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3656BA05" w14:textId="77777777" w:rsidR="00FA52C9" w:rsidRPr="00A661D7" w:rsidRDefault="00FA52C9" w:rsidP="004C50F3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807,7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6ABDFBB1" w14:textId="1140919A" w:rsidR="00FA52C9" w:rsidRPr="00A661D7" w:rsidRDefault="009D4DE6" w:rsidP="004C50F3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800.1</w:t>
            </w:r>
          </w:p>
        </w:tc>
        <w:tc>
          <w:tcPr>
            <w:tcW w:w="1216" w:type="dxa"/>
            <w:shd w:val="clear" w:color="auto" w:fill="FFFFFF"/>
          </w:tcPr>
          <w:p w14:paraId="0559EB69" w14:textId="5BC46298" w:rsidR="00FA52C9" w:rsidRPr="00A661D7" w:rsidRDefault="00AD04C3" w:rsidP="004C50F3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…</w:t>
            </w:r>
          </w:p>
        </w:tc>
      </w:tr>
      <w:tr w:rsidR="00FA52C9" w:rsidRPr="001522BC" w14:paraId="188B863D" w14:textId="65A8D8E3" w:rsidTr="00173804">
        <w:trPr>
          <w:trHeight w:val="595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6A95A4F1" w14:textId="77777777" w:rsidR="00FA52C9" w:rsidRPr="001522BC" w:rsidRDefault="00FA52C9" w:rsidP="00A5463F">
            <w:pPr>
              <w:pStyle w:val="INormal"/>
              <w:spacing w:after="60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6FF46E30" w14:textId="2C2CB6FA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la-Latn"/>
              </w:rPr>
            </w:pPr>
            <w:r w:rsidRPr="00A661D7">
              <w:rPr>
                <w:sz w:val="24"/>
                <w:szCs w:val="24"/>
                <w:lang w:val="la-Latn"/>
              </w:rPr>
              <w:t>43 0</w:t>
            </w:r>
            <w:r w:rsidR="00173804">
              <w:rPr>
                <w:sz w:val="24"/>
                <w:szCs w:val="24"/>
                <w:lang w:val="hr-HR"/>
              </w:rPr>
              <w:t>9</w:t>
            </w:r>
            <w:r w:rsidRPr="00A661D7">
              <w:rPr>
                <w:sz w:val="24"/>
                <w:szCs w:val="24"/>
                <w:lang w:val="la-Latn"/>
              </w:rPr>
              <w:t>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0F341CC7" w14:textId="022FDEA3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44 9</w:t>
            </w:r>
            <w:r w:rsidR="00173804">
              <w:rPr>
                <w:sz w:val="24"/>
                <w:szCs w:val="24"/>
                <w:lang w:val="hr-HR"/>
              </w:rPr>
              <w:t>2</w:t>
            </w:r>
            <w:r w:rsidRPr="00A661D7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5D40C327" w14:textId="139F3CDD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</w:rPr>
              <w:t>4</w:t>
            </w:r>
            <w:r w:rsidR="00173804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  <w:t>6</w:t>
            </w:r>
            <w:r w:rsidRPr="00A661D7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  <w:t xml:space="preserve"> </w:t>
            </w:r>
            <w:r w:rsidR="00173804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  <w:t>880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282A3D77" w14:textId="4A744D29" w:rsidR="00FA52C9" w:rsidRPr="00173804" w:rsidRDefault="00173804" w:rsidP="00C94926">
            <w:pPr>
              <w:pStyle w:val="INormal"/>
              <w:spacing w:after="60"/>
              <w:jc w:val="center"/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  <w:t>45 670*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199560B6" w14:textId="6AC0FB5E" w:rsidR="00FA52C9" w:rsidRPr="00173804" w:rsidRDefault="00173804" w:rsidP="00C94926">
            <w:pPr>
              <w:pStyle w:val="INormal"/>
              <w:spacing w:after="60"/>
              <w:jc w:val="center"/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lang w:val="hr-HR"/>
              </w:rPr>
              <w:t>48 840*</w:t>
            </w:r>
          </w:p>
        </w:tc>
      </w:tr>
      <w:tr w:rsidR="00FA52C9" w:rsidRPr="001522BC" w14:paraId="69B25A9E" w14:textId="12ABF206" w:rsidTr="001B4C76">
        <w:trPr>
          <w:trHeight w:val="581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3BA9882F" w14:textId="77777777" w:rsidR="00FA52C9" w:rsidRPr="001522BC" w:rsidRDefault="00FA52C9" w:rsidP="00A5463F">
            <w:pPr>
              <w:pStyle w:val="INormal"/>
              <w:spacing w:after="60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2A5FD6C1" w14:textId="0B313E7B" w:rsidR="00FA52C9" w:rsidRPr="001B4C76" w:rsidRDefault="001B4C76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39BE7830" w14:textId="7B5C78DF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2,</w:t>
            </w:r>
            <w:r w:rsidR="001B4C76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5B15AD9E" w14:textId="62C3115C" w:rsidR="00FA52C9" w:rsidRPr="00A661D7" w:rsidRDefault="001B4C76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3D22EA91" w14:textId="7CA0B984" w:rsidR="00FA52C9" w:rsidRPr="00A661D7" w:rsidRDefault="001B4C76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-3,9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97083BA" w14:textId="2D18F6B8" w:rsidR="00FA52C9" w:rsidRPr="00A661D7" w:rsidRDefault="001B4C76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4,9*</w:t>
            </w:r>
          </w:p>
        </w:tc>
      </w:tr>
      <w:tr w:rsidR="00FA52C9" w:rsidRPr="001522BC" w14:paraId="60FBBEB2" w14:textId="1C7A7594" w:rsidTr="00FA52C9">
        <w:trPr>
          <w:trHeight w:val="325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7A4B3F87" w14:textId="77777777" w:rsidR="00FA52C9" w:rsidRPr="001522BC" w:rsidRDefault="00FA52C9" w:rsidP="00A5463F">
            <w:pPr>
              <w:pStyle w:val="INormal"/>
              <w:spacing w:after="60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1CB41291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la-Latn"/>
              </w:rPr>
            </w:pPr>
            <w:r w:rsidRPr="00A661D7">
              <w:rPr>
                <w:sz w:val="24"/>
                <w:szCs w:val="24"/>
                <w:lang w:val="la-Latn"/>
              </w:rPr>
              <w:t>1,3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4339136D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1,4</w:t>
            </w:r>
          </w:p>
        </w:tc>
        <w:tc>
          <w:tcPr>
            <w:tcW w:w="1236" w:type="dxa"/>
            <w:shd w:val="clear" w:color="auto" w:fill="FFFFFF"/>
          </w:tcPr>
          <w:p w14:paraId="7FAB12C3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2,7</w:t>
            </w:r>
          </w:p>
        </w:tc>
        <w:tc>
          <w:tcPr>
            <w:tcW w:w="1236" w:type="dxa"/>
            <w:shd w:val="clear" w:color="auto" w:fill="FFFFFF"/>
          </w:tcPr>
          <w:p w14:paraId="75559D50" w14:textId="46F50C7C" w:rsidR="00FA52C9" w:rsidRPr="00A661D7" w:rsidRDefault="00BC4A7C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2,3</w:t>
            </w:r>
          </w:p>
        </w:tc>
        <w:tc>
          <w:tcPr>
            <w:tcW w:w="1216" w:type="dxa"/>
            <w:shd w:val="clear" w:color="auto" w:fill="FFFFFF"/>
          </w:tcPr>
          <w:p w14:paraId="20FD5DAC" w14:textId="5ACA5CFB" w:rsidR="00FA52C9" w:rsidRPr="00A661D7" w:rsidRDefault="00BC4A7C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2,7</w:t>
            </w:r>
          </w:p>
        </w:tc>
      </w:tr>
      <w:tr w:rsidR="00FA52C9" w:rsidRPr="001522BC" w14:paraId="41CF24EC" w14:textId="32FF5E16" w:rsidTr="00877CCD">
        <w:trPr>
          <w:trHeight w:val="595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34CF963F" w14:textId="77777777" w:rsidR="00FA52C9" w:rsidRPr="001522BC" w:rsidRDefault="00FA52C9" w:rsidP="00A5463F">
            <w:pPr>
              <w:pStyle w:val="INormal"/>
              <w:spacing w:after="60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0B137C7C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la-Latn"/>
              </w:rPr>
            </w:pPr>
            <w:r w:rsidRPr="00A661D7">
              <w:rPr>
                <w:sz w:val="24"/>
                <w:szCs w:val="24"/>
                <w:lang w:val="la-Latn"/>
              </w:rPr>
              <w:t>4,8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059B48FD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3,8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314BBE45" w14:textId="77777777" w:rsidR="00FA52C9" w:rsidRPr="00A661D7" w:rsidRDefault="00FA52C9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A661D7">
              <w:rPr>
                <w:sz w:val="24"/>
                <w:szCs w:val="24"/>
                <w:lang w:val="hr-HR"/>
              </w:rPr>
              <w:t>3,4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1F3C4313" w14:textId="4FDC2B50" w:rsidR="00FA52C9" w:rsidRPr="00A661D7" w:rsidRDefault="00877CCD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3,8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9C93A3A" w14:textId="2126EC9A" w:rsidR="00FA52C9" w:rsidRPr="00A661D7" w:rsidRDefault="00877CCD" w:rsidP="00C94926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4.0</w:t>
            </w:r>
          </w:p>
        </w:tc>
      </w:tr>
      <w:tr w:rsidR="00FA52C9" w:rsidRPr="001522BC" w14:paraId="6F2F28E4" w14:textId="07CB7A72" w:rsidTr="00077CC8">
        <w:trPr>
          <w:trHeight w:val="595"/>
          <w:tblCellSpacing w:w="20" w:type="dxa"/>
        </w:trPr>
        <w:tc>
          <w:tcPr>
            <w:tcW w:w="2746" w:type="dxa"/>
            <w:shd w:val="clear" w:color="auto" w:fill="9CC2E5" w:themeFill="accent1" w:themeFillTint="99"/>
            <w:vAlign w:val="center"/>
          </w:tcPr>
          <w:p w14:paraId="623C7A70" w14:textId="755172CE" w:rsidR="00580ED1" w:rsidRPr="00580ED1" w:rsidRDefault="00FA52C9" w:rsidP="00A5463F">
            <w:pPr>
              <w:pStyle w:val="INormal"/>
              <w:spacing w:after="60"/>
              <w:jc w:val="left"/>
              <w:rPr>
                <w:i/>
                <w:sz w:val="24"/>
                <w:szCs w:val="24"/>
                <w:lang w:val="hr-HR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 xml:space="preserve">Izravna strana ulaganja </w:t>
            </w:r>
            <w:r w:rsidR="00580ED1" w:rsidRPr="00580ED1">
              <w:rPr>
                <w:i/>
                <w:sz w:val="24"/>
                <w:szCs w:val="24"/>
                <w:lang w:val="hr-HR"/>
              </w:rPr>
              <w:t>(neto priljev-</w:t>
            </w:r>
            <w:proofErr w:type="spellStart"/>
            <w:r w:rsidR="00580ED1" w:rsidRPr="00580ED1">
              <w:rPr>
                <w:i/>
                <w:sz w:val="24"/>
                <w:szCs w:val="24"/>
                <w:lang w:val="hr-HR"/>
              </w:rPr>
              <w:t>fdi</w:t>
            </w:r>
            <w:proofErr w:type="spellEnd"/>
            <w:r w:rsidR="00580ED1" w:rsidRPr="00580ED1">
              <w:rPr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580ED1" w:rsidRPr="00580ED1">
              <w:rPr>
                <w:i/>
                <w:sz w:val="24"/>
                <w:szCs w:val="24"/>
                <w:lang w:val="hr-HR"/>
              </w:rPr>
              <w:t>net</w:t>
            </w:r>
            <w:proofErr w:type="spellEnd"/>
            <w:r w:rsidR="00580ED1" w:rsidRPr="00580ED1">
              <w:rPr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580ED1" w:rsidRPr="00580ED1">
              <w:rPr>
                <w:i/>
                <w:sz w:val="24"/>
                <w:szCs w:val="24"/>
                <w:lang w:val="hr-HR"/>
              </w:rPr>
              <w:t>inflows</w:t>
            </w:r>
            <w:proofErr w:type="spellEnd"/>
            <w:r w:rsidR="00580ED1" w:rsidRPr="00580ED1">
              <w:rPr>
                <w:i/>
                <w:sz w:val="24"/>
                <w:szCs w:val="24"/>
                <w:lang w:val="hr-HR"/>
              </w:rPr>
              <w:t>)</w:t>
            </w:r>
          </w:p>
          <w:p w14:paraId="42C852FE" w14:textId="2DB3B53C" w:rsidR="00FA52C9" w:rsidRPr="001522BC" w:rsidRDefault="00FA52C9" w:rsidP="00A5463F">
            <w:pPr>
              <w:pStyle w:val="INormal"/>
              <w:spacing w:after="60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(milijardi USD)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13CD918C" w14:textId="3DA6D05D" w:rsidR="00FA52C9" w:rsidRPr="00077CC8" w:rsidRDefault="00580ED1" w:rsidP="00887573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5055703D" w14:textId="619BDD02" w:rsidR="00FA52C9" w:rsidRPr="00A661D7" w:rsidRDefault="00580ED1" w:rsidP="00887573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-37,7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78BFBFD4" w14:textId="1E136546" w:rsidR="00FA52C9" w:rsidRPr="00A661D7" w:rsidRDefault="00580ED1" w:rsidP="004C50F3">
            <w:pPr>
              <w:pStyle w:val="INormal"/>
              <w:spacing w:after="6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-3,7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42FFA77E" w14:textId="02B0582E" w:rsidR="00FA52C9" w:rsidRPr="00A661D7" w:rsidRDefault="00580ED1" w:rsidP="004C50F3">
            <w:pPr>
              <w:pStyle w:val="INormal"/>
              <w:spacing w:after="6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-26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242523CF" w14:textId="3D7ACED9" w:rsidR="00FA52C9" w:rsidRPr="00A661D7" w:rsidRDefault="00580ED1" w:rsidP="004C50F3">
            <w:pPr>
              <w:pStyle w:val="INormal"/>
              <w:spacing w:after="6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…</w:t>
            </w:r>
          </w:p>
        </w:tc>
      </w:tr>
    </w:tbl>
    <w:p w14:paraId="7F409CD9" w14:textId="6CE0A5F3" w:rsidR="00777739" w:rsidRPr="00514AB6" w:rsidRDefault="00777739" w:rsidP="00690BA4">
      <w:pPr>
        <w:pStyle w:val="INormal"/>
        <w:spacing w:after="0"/>
        <w:rPr>
          <w:i/>
          <w:lang w:val="hr-HR"/>
        </w:rPr>
      </w:pPr>
      <w:r w:rsidRPr="001522BC">
        <w:rPr>
          <w:i/>
          <w:lang w:val="la-Latn"/>
        </w:rPr>
        <w:t xml:space="preserve">Izvor: </w:t>
      </w:r>
      <w:r w:rsidR="00C94926" w:rsidRPr="001522BC">
        <w:rPr>
          <w:i/>
          <w:lang w:val="la-Latn"/>
        </w:rPr>
        <w:t>Eurostat</w:t>
      </w:r>
      <w:r w:rsidR="00173804">
        <w:rPr>
          <w:i/>
          <w:lang w:val="hr-HR"/>
        </w:rPr>
        <w:t xml:space="preserve"> (*privremeni rezultati)</w:t>
      </w:r>
      <w:r w:rsidR="00B84D00" w:rsidRPr="001522BC">
        <w:rPr>
          <w:i/>
          <w:lang w:val="la-Latn"/>
        </w:rPr>
        <w:t xml:space="preserve">, </w:t>
      </w:r>
      <w:r w:rsidR="006E10CC" w:rsidRPr="001522BC">
        <w:rPr>
          <w:i/>
          <w:lang w:val="la-Latn"/>
        </w:rPr>
        <w:t>The World Bank</w:t>
      </w:r>
      <w:r w:rsidR="00514AB6">
        <w:rPr>
          <w:i/>
          <w:lang w:val="hr-HR"/>
        </w:rPr>
        <w:t xml:space="preserve"> (</w:t>
      </w:r>
      <w:r w:rsidR="00580ED1">
        <w:rPr>
          <w:i/>
          <w:lang w:val="hr-HR"/>
        </w:rPr>
        <w:t xml:space="preserve">FDI </w:t>
      </w:r>
      <w:proofErr w:type="spellStart"/>
      <w:r w:rsidR="00580ED1">
        <w:rPr>
          <w:i/>
          <w:lang w:val="hr-HR"/>
        </w:rPr>
        <w:t>net</w:t>
      </w:r>
      <w:proofErr w:type="spellEnd"/>
      <w:r w:rsidR="00580ED1">
        <w:rPr>
          <w:i/>
          <w:lang w:val="hr-HR"/>
        </w:rPr>
        <w:t xml:space="preserve"> </w:t>
      </w:r>
      <w:proofErr w:type="spellStart"/>
      <w:r w:rsidR="00580ED1">
        <w:rPr>
          <w:i/>
          <w:lang w:val="hr-HR"/>
        </w:rPr>
        <w:t>inflows</w:t>
      </w:r>
      <w:proofErr w:type="spellEnd"/>
      <w:r w:rsidR="00514AB6">
        <w:rPr>
          <w:i/>
          <w:lang w:val="hr-HR"/>
        </w:rPr>
        <w:t>)</w:t>
      </w:r>
    </w:p>
    <w:p w14:paraId="6CCE31EE" w14:textId="77777777" w:rsidR="00C64850" w:rsidRDefault="00C64850" w:rsidP="00690BA4">
      <w:pPr>
        <w:pStyle w:val="INormal"/>
        <w:spacing w:after="0"/>
        <w:rPr>
          <w:i/>
          <w:lang w:val="hr-HR"/>
        </w:rPr>
      </w:pPr>
    </w:p>
    <w:p w14:paraId="7C1EEFB6" w14:textId="59C63413" w:rsidR="00274744" w:rsidRDefault="00777739" w:rsidP="00777739">
      <w:pPr>
        <w:pStyle w:val="INormal"/>
        <w:spacing w:after="0"/>
        <w:rPr>
          <w:sz w:val="24"/>
          <w:szCs w:val="24"/>
          <w:lang w:val="la-Latn"/>
        </w:rPr>
      </w:pPr>
      <w:r w:rsidRPr="00B236EB">
        <w:rPr>
          <w:b/>
          <w:sz w:val="24"/>
          <w:szCs w:val="24"/>
          <w:lang w:val="la-Latn"/>
        </w:rPr>
        <w:t>Struktura BDP</w:t>
      </w:r>
      <w:r w:rsidR="006E10CC" w:rsidRPr="00B236EB">
        <w:rPr>
          <w:b/>
          <w:sz w:val="24"/>
          <w:szCs w:val="24"/>
          <w:lang w:val="la-Latn"/>
        </w:rPr>
        <w:t>-u</w:t>
      </w:r>
      <w:r w:rsidR="00C94926" w:rsidRPr="00B236EB">
        <w:rPr>
          <w:b/>
          <w:sz w:val="24"/>
          <w:szCs w:val="24"/>
          <w:lang w:val="la-Latn"/>
        </w:rPr>
        <w:t xml:space="preserve"> </w:t>
      </w:r>
      <w:r w:rsidR="00C94926" w:rsidRPr="00FC2F6A">
        <w:rPr>
          <w:b/>
          <w:sz w:val="24"/>
          <w:szCs w:val="24"/>
          <w:lang w:val="la-Latn"/>
        </w:rPr>
        <w:t>20</w:t>
      </w:r>
      <w:r w:rsidR="00FC2F6A" w:rsidRPr="00FC2F6A">
        <w:rPr>
          <w:b/>
          <w:sz w:val="24"/>
          <w:szCs w:val="24"/>
          <w:lang w:val="hr-HR"/>
        </w:rPr>
        <w:t>21</w:t>
      </w:r>
      <w:r w:rsidR="00C94926" w:rsidRPr="00FC2F6A">
        <w:rPr>
          <w:b/>
          <w:sz w:val="24"/>
          <w:szCs w:val="24"/>
          <w:lang w:val="la-Latn"/>
        </w:rPr>
        <w:t>.</w:t>
      </w:r>
      <w:r w:rsidRPr="00FC2F6A">
        <w:rPr>
          <w:b/>
          <w:sz w:val="24"/>
          <w:szCs w:val="24"/>
          <w:lang w:val="la-Latn"/>
        </w:rPr>
        <w:t>:</w:t>
      </w:r>
      <w:r w:rsidR="00C94926" w:rsidRPr="001522BC">
        <w:rPr>
          <w:b/>
          <w:sz w:val="24"/>
          <w:szCs w:val="24"/>
          <w:lang w:val="la-Latn"/>
        </w:rPr>
        <w:t xml:space="preserve"> </w:t>
      </w:r>
      <w:r w:rsidR="00571FD0" w:rsidRPr="00571FD0">
        <w:rPr>
          <w:sz w:val="24"/>
          <w:szCs w:val="24"/>
          <w:lang w:val="la-Latn"/>
        </w:rPr>
        <w:t>usluge 69,53%</w:t>
      </w:r>
      <w:r w:rsidR="00571FD0" w:rsidRPr="00571FD0">
        <w:rPr>
          <w:sz w:val="24"/>
          <w:szCs w:val="24"/>
          <w:lang w:val="hr-HR"/>
        </w:rPr>
        <w:t>, industrija 18,04%,</w:t>
      </w:r>
      <w:r w:rsidR="00571FD0" w:rsidRPr="00571FD0">
        <w:rPr>
          <w:b/>
          <w:sz w:val="24"/>
          <w:szCs w:val="24"/>
          <w:lang w:val="hr-HR"/>
        </w:rPr>
        <w:t xml:space="preserve"> </w:t>
      </w:r>
      <w:r w:rsidR="00C94926" w:rsidRPr="001522BC">
        <w:rPr>
          <w:sz w:val="24"/>
          <w:szCs w:val="24"/>
          <w:lang w:val="la-Latn"/>
        </w:rPr>
        <w:t>poljoprivreda</w:t>
      </w:r>
      <w:r w:rsidR="00B84D00" w:rsidRPr="001522BC">
        <w:rPr>
          <w:sz w:val="24"/>
          <w:szCs w:val="24"/>
          <w:lang w:val="la-Latn"/>
        </w:rPr>
        <w:t xml:space="preserve"> 1,</w:t>
      </w:r>
      <w:r w:rsidR="00FC2F6A">
        <w:rPr>
          <w:sz w:val="24"/>
          <w:szCs w:val="24"/>
          <w:lang w:val="hr-HR"/>
        </w:rPr>
        <w:t>57</w:t>
      </w:r>
      <w:r w:rsidR="00B84D00" w:rsidRPr="001522BC">
        <w:rPr>
          <w:sz w:val="24"/>
          <w:szCs w:val="24"/>
          <w:lang w:val="la-Latn"/>
        </w:rPr>
        <w:t>%</w:t>
      </w:r>
      <w:r w:rsidR="00571FD0">
        <w:rPr>
          <w:sz w:val="24"/>
          <w:szCs w:val="24"/>
          <w:lang w:val="hr-HR"/>
        </w:rPr>
        <w:t>.</w:t>
      </w:r>
      <w:r w:rsidR="00B84D00" w:rsidRPr="001522BC">
        <w:rPr>
          <w:sz w:val="24"/>
          <w:szCs w:val="24"/>
          <w:lang w:val="la-Latn"/>
        </w:rPr>
        <w:t xml:space="preserve"> </w:t>
      </w:r>
    </w:p>
    <w:p w14:paraId="4F9AB5ED" w14:textId="77777777" w:rsidR="00FC2F6A" w:rsidRDefault="00FC2F6A" w:rsidP="00777739">
      <w:pPr>
        <w:pStyle w:val="INormal"/>
        <w:spacing w:after="0"/>
        <w:rPr>
          <w:b/>
          <w:sz w:val="24"/>
          <w:szCs w:val="24"/>
          <w:lang w:val="la-Latn"/>
        </w:rPr>
      </w:pPr>
    </w:p>
    <w:p w14:paraId="6BF38892" w14:textId="286F4444" w:rsidR="00777739" w:rsidRPr="001522BC" w:rsidRDefault="00777739" w:rsidP="00777739">
      <w:pPr>
        <w:pStyle w:val="INormal"/>
        <w:spacing w:after="0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 xml:space="preserve">Najvažnije industrije: </w:t>
      </w:r>
      <w:r w:rsidRPr="001522BC">
        <w:rPr>
          <w:sz w:val="24"/>
          <w:szCs w:val="24"/>
          <w:lang w:val="la-Latn"/>
        </w:rPr>
        <w:t>poljoprivredna, metaloprerađivačka, električna, kemijska, naftna i građevinska industrija, mikroelektronika, ribarstvo, bankarstvo</w:t>
      </w:r>
      <w:r w:rsidR="007D22CD" w:rsidRPr="001522BC">
        <w:rPr>
          <w:sz w:val="24"/>
          <w:szCs w:val="24"/>
          <w:lang w:val="la-Latn"/>
        </w:rPr>
        <w:t>.</w:t>
      </w:r>
      <w:r w:rsidRPr="001522BC">
        <w:rPr>
          <w:sz w:val="24"/>
          <w:szCs w:val="24"/>
          <w:lang w:val="la-Latn"/>
        </w:rPr>
        <w:t xml:space="preserve"> </w:t>
      </w:r>
    </w:p>
    <w:p w14:paraId="78CB44F8" w14:textId="23E08F31" w:rsidR="00777739" w:rsidRDefault="00777739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78E218F3" w14:textId="7E0DD77E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7410E944" w14:textId="4FB1B00B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6EBB78F9" w14:textId="1ECD7DA0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4C5932EC" w14:textId="675DE2F8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17D93ADC" w14:textId="378BB2D0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0557A331" w14:textId="44138FAB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3D7B6265" w14:textId="619D7D14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71D453EF" w14:textId="2385E482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629C1548" w14:textId="7C794350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7C5361B9" w14:textId="75CF08F0" w:rsidR="00274744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p w14:paraId="2296DAE5" w14:textId="77777777" w:rsidR="00274744" w:rsidRPr="001522BC" w:rsidRDefault="00274744" w:rsidP="00777739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77739" w:rsidRPr="001522BC" w14:paraId="101E009B" w14:textId="77777777" w:rsidTr="00777739">
        <w:tc>
          <w:tcPr>
            <w:tcW w:w="9285" w:type="dxa"/>
            <w:shd w:val="clear" w:color="auto" w:fill="9CC2E5" w:themeFill="accent1" w:themeFillTint="99"/>
          </w:tcPr>
          <w:p w14:paraId="2921C8B8" w14:textId="77777777" w:rsidR="00777739" w:rsidRPr="001522BC" w:rsidRDefault="00777739" w:rsidP="00A5463F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lastRenderedPageBreak/>
              <w:t>Vanjskotrgovinska razmjena</w:t>
            </w:r>
          </w:p>
        </w:tc>
      </w:tr>
    </w:tbl>
    <w:p w14:paraId="6A09F1E7" w14:textId="77777777" w:rsidR="00777739" w:rsidRPr="001522BC" w:rsidRDefault="00777739" w:rsidP="00777739">
      <w:pPr>
        <w:pStyle w:val="INormal"/>
        <w:spacing w:after="0"/>
        <w:rPr>
          <w:sz w:val="10"/>
          <w:szCs w:val="10"/>
          <w:lang w:val="la-Latn"/>
        </w:rPr>
      </w:pPr>
    </w:p>
    <w:p w14:paraId="1A922295" w14:textId="77777777" w:rsidR="00777739" w:rsidRPr="001522BC" w:rsidRDefault="0076109E" w:rsidP="00777739">
      <w:pPr>
        <w:pStyle w:val="INormal"/>
        <w:spacing w:after="0"/>
        <w:jc w:val="right"/>
        <w:rPr>
          <w:i/>
          <w:lang w:val="la-Latn"/>
        </w:rPr>
      </w:pPr>
      <w:r w:rsidRPr="001522BC">
        <w:rPr>
          <w:i/>
          <w:lang w:val="la-Latn"/>
        </w:rPr>
        <w:t>U</w:t>
      </w:r>
      <w:r w:rsidR="00777739" w:rsidRPr="001522BC">
        <w:rPr>
          <w:i/>
          <w:lang w:val="la-Latn"/>
        </w:rPr>
        <w:t xml:space="preserve"> mili</w:t>
      </w:r>
      <w:r w:rsidR="00C94926" w:rsidRPr="001522BC">
        <w:rPr>
          <w:i/>
          <w:lang w:val="la-Latn"/>
        </w:rPr>
        <w:t>jardama</w:t>
      </w:r>
      <w:r w:rsidR="00777739" w:rsidRPr="001522BC">
        <w:rPr>
          <w:i/>
          <w:lang w:val="la-Latn"/>
        </w:rPr>
        <w:t xml:space="preserve">  </w:t>
      </w:r>
      <w:r w:rsidR="00E65BA9" w:rsidRPr="001522BC">
        <w:rPr>
          <w:i/>
          <w:lang w:val="la-Latn"/>
        </w:rPr>
        <w:t>EUR</w:t>
      </w:r>
    </w:p>
    <w:tbl>
      <w:tblPr>
        <w:tblW w:w="905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23"/>
        <w:gridCol w:w="1503"/>
        <w:gridCol w:w="1502"/>
        <w:gridCol w:w="1502"/>
        <w:gridCol w:w="1502"/>
        <w:gridCol w:w="1522"/>
      </w:tblGrid>
      <w:tr w:rsidR="007D4828" w:rsidRPr="001522BC" w14:paraId="43621E16" w14:textId="7047CF58" w:rsidTr="00393257">
        <w:trPr>
          <w:trHeight w:val="408"/>
          <w:tblCellSpacing w:w="20" w:type="dxa"/>
          <w:jc w:val="center"/>
        </w:trPr>
        <w:tc>
          <w:tcPr>
            <w:tcW w:w="1304" w:type="dxa"/>
            <w:shd w:val="clear" w:color="auto" w:fill="9CC2E5" w:themeFill="accent1" w:themeFillTint="99"/>
            <w:vAlign w:val="center"/>
          </w:tcPr>
          <w:p w14:paraId="734564AD" w14:textId="77777777" w:rsidR="00DF02CD" w:rsidRPr="001522BC" w:rsidRDefault="00DF02CD" w:rsidP="00A5463F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04" w:type="dxa"/>
            <w:shd w:val="clear" w:color="auto" w:fill="9CC2E5" w:themeFill="accent1" w:themeFillTint="99"/>
            <w:vAlign w:val="center"/>
          </w:tcPr>
          <w:p w14:paraId="08C5F3D1" w14:textId="77777777" w:rsidR="00DF02CD" w:rsidRPr="001522BC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04" w:type="dxa"/>
            <w:shd w:val="clear" w:color="auto" w:fill="9CC2E5" w:themeFill="accent1" w:themeFillTint="99"/>
            <w:vAlign w:val="center"/>
          </w:tcPr>
          <w:p w14:paraId="2D274343" w14:textId="77777777" w:rsidR="00DF02CD" w:rsidRPr="00D016E0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304" w:type="dxa"/>
            <w:shd w:val="clear" w:color="auto" w:fill="9CC2E5" w:themeFill="accent1" w:themeFillTint="99"/>
            <w:vAlign w:val="center"/>
          </w:tcPr>
          <w:p w14:paraId="564C2CDE" w14:textId="77777777" w:rsidR="00DF02CD" w:rsidRPr="00A661D7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A661D7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304" w:type="dxa"/>
            <w:shd w:val="clear" w:color="auto" w:fill="9CC2E5" w:themeFill="accent1" w:themeFillTint="99"/>
            <w:vAlign w:val="center"/>
          </w:tcPr>
          <w:p w14:paraId="0C99E617" w14:textId="78A68E9C" w:rsidR="00DF02CD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04" w:type="dxa"/>
            <w:shd w:val="clear" w:color="auto" w:fill="9CC2E5" w:themeFill="accent1" w:themeFillTint="99"/>
            <w:vAlign w:val="center"/>
          </w:tcPr>
          <w:p w14:paraId="0DEA4F2B" w14:textId="47290B0E" w:rsidR="00DF02CD" w:rsidRPr="00A661D7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7D4828" w:rsidRPr="001522BC" w14:paraId="7D9958F7" w14:textId="70EBE32F" w:rsidTr="00393257">
        <w:trPr>
          <w:trHeight w:val="624"/>
          <w:tblCellSpacing w:w="20" w:type="dxa"/>
          <w:jc w:val="center"/>
        </w:trPr>
        <w:tc>
          <w:tcPr>
            <w:tcW w:w="1304" w:type="dxa"/>
            <w:shd w:val="clear" w:color="auto" w:fill="9CC2E5" w:themeFill="accent1" w:themeFillTint="99"/>
            <w:vAlign w:val="center"/>
          </w:tcPr>
          <w:p w14:paraId="2628F8E0" w14:textId="77777777" w:rsidR="00DF02CD" w:rsidRPr="001522BC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05C9B76" w14:textId="553F1E63" w:rsidR="00DF02CD" w:rsidRPr="001522BC" w:rsidRDefault="00AD04C3" w:rsidP="00A5463F">
            <w:pPr>
              <w:pStyle w:val="INormal"/>
              <w:spacing w:after="6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467,434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BC4D23D" w14:textId="3B81107C" w:rsidR="00DF02CD" w:rsidRPr="00C3459C" w:rsidRDefault="00AD04C3" w:rsidP="00A5463F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497,874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8C235DD" w14:textId="7EF73A61" w:rsidR="00DF02CD" w:rsidRPr="00A661D7" w:rsidRDefault="00DF02CD" w:rsidP="00CB56AC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DF02CD">
              <w:rPr>
                <w:sz w:val="24"/>
                <w:szCs w:val="24"/>
                <w:lang w:val="hr-HR"/>
              </w:rPr>
              <w:t>515,264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3AD1E3A" w14:textId="53F8C9B3" w:rsidR="00DF02CD" w:rsidRPr="00DF02CD" w:rsidRDefault="00DF02CD" w:rsidP="00CB56AC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DF02CD">
              <w:rPr>
                <w:sz w:val="24"/>
                <w:szCs w:val="24"/>
                <w:lang w:val="hr-HR"/>
              </w:rPr>
              <w:t>482,713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477759E" w14:textId="0222C0E1" w:rsidR="00DF02CD" w:rsidRPr="00A661D7" w:rsidRDefault="00DF02CD" w:rsidP="00CB56AC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DF02CD">
              <w:rPr>
                <w:sz w:val="24"/>
                <w:szCs w:val="24"/>
                <w:lang w:val="hr-HR"/>
              </w:rPr>
              <w:t>586,604</w:t>
            </w:r>
          </w:p>
        </w:tc>
      </w:tr>
      <w:tr w:rsidR="007D4828" w:rsidRPr="001522BC" w14:paraId="0C32CB80" w14:textId="15E7E579" w:rsidTr="00393257">
        <w:trPr>
          <w:trHeight w:val="567"/>
          <w:tblCellSpacing w:w="20" w:type="dxa"/>
          <w:jc w:val="center"/>
        </w:trPr>
        <w:tc>
          <w:tcPr>
            <w:tcW w:w="1304" w:type="dxa"/>
            <w:shd w:val="clear" w:color="auto" w:fill="9CC2E5" w:themeFill="accent1" w:themeFillTint="99"/>
            <w:vAlign w:val="center"/>
          </w:tcPr>
          <w:p w14:paraId="7EF6FB54" w14:textId="77777777" w:rsidR="00DF02CD" w:rsidRPr="001522BC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3B6A768" w14:textId="78ABE77D" w:rsidR="00DF02CD" w:rsidRPr="001522BC" w:rsidRDefault="00DF02CD" w:rsidP="00A5463F">
            <w:pPr>
              <w:pStyle w:val="INormal"/>
              <w:spacing w:after="60"/>
              <w:jc w:val="center"/>
              <w:rPr>
                <w:sz w:val="24"/>
                <w:szCs w:val="24"/>
                <w:lang w:val="la-Latn"/>
              </w:rPr>
            </w:pPr>
            <w:r w:rsidRPr="00DF02CD">
              <w:rPr>
                <w:sz w:val="24"/>
                <w:szCs w:val="24"/>
                <w:lang w:val="la-Latn"/>
              </w:rPr>
              <w:t>408,885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14124F6" w14:textId="6675A85B" w:rsidR="00DF02CD" w:rsidRPr="00C3459C" w:rsidRDefault="00DF02CD" w:rsidP="00A5463F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DF02CD">
              <w:rPr>
                <w:sz w:val="24"/>
                <w:szCs w:val="24"/>
                <w:lang w:val="hr-HR"/>
              </w:rPr>
              <w:t>441,275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B33C5A9" w14:textId="1488A105" w:rsidR="00DF02CD" w:rsidRPr="00A661D7" w:rsidRDefault="007D4828" w:rsidP="00CB56AC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7D4828">
              <w:rPr>
                <w:sz w:val="24"/>
                <w:szCs w:val="24"/>
                <w:lang w:val="hr-HR"/>
              </w:rPr>
              <w:t>459,893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F344009" w14:textId="3F0D6A76" w:rsidR="00DF02CD" w:rsidRPr="00DF02CD" w:rsidRDefault="00AD04C3" w:rsidP="00AD04C3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423,823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C5B19D6" w14:textId="536D9D31" w:rsidR="00DF02CD" w:rsidRPr="00A661D7" w:rsidRDefault="00DF02CD" w:rsidP="00CB56AC">
            <w:pPr>
              <w:pStyle w:val="INormal"/>
              <w:spacing w:after="60"/>
              <w:jc w:val="center"/>
              <w:rPr>
                <w:sz w:val="24"/>
                <w:szCs w:val="24"/>
                <w:lang w:val="hr-HR"/>
              </w:rPr>
            </w:pPr>
            <w:r w:rsidRPr="00DF02CD">
              <w:rPr>
                <w:sz w:val="24"/>
                <w:szCs w:val="24"/>
                <w:lang w:val="hr-HR"/>
              </w:rPr>
              <w:t>526,951</w:t>
            </w:r>
          </w:p>
        </w:tc>
      </w:tr>
      <w:tr w:rsidR="007D4828" w:rsidRPr="001522BC" w14:paraId="22A4DBB8" w14:textId="4DFB2080" w:rsidTr="00393257">
        <w:trPr>
          <w:trHeight w:val="425"/>
          <w:tblCellSpacing w:w="20" w:type="dxa"/>
          <w:jc w:val="center"/>
        </w:trPr>
        <w:tc>
          <w:tcPr>
            <w:tcW w:w="1304" w:type="dxa"/>
            <w:shd w:val="clear" w:color="auto" w:fill="9CC2E5" w:themeFill="accent1" w:themeFillTint="99"/>
            <w:vAlign w:val="center"/>
          </w:tcPr>
          <w:p w14:paraId="13B59E95" w14:textId="77777777" w:rsidR="00DF02CD" w:rsidRPr="001522BC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B00A9FF" w14:textId="0903A404" w:rsidR="00DF02CD" w:rsidRPr="00393257" w:rsidRDefault="00393257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876,319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38664FF" w14:textId="4EBA8D90" w:rsidR="00DF02CD" w:rsidRPr="00C3459C" w:rsidRDefault="00393257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939,149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5DD3771" w14:textId="01C2E8F1" w:rsidR="00DF02CD" w:rsidRPr="00A661D7" w:rsidRDefault="00393257" w:rsidP="00AD04C3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975</w:t>
            </w:r>
            <w:r w:rsidR="00AD04C3">
              <w:rPr>
                <w:b/>
                <w:sz w:val="24"/>
                <w:szCs w:val="24"/>
                <w:lang w:val="hr-HR"/>
              </w:rPr>
              <w:t>,</w:t>
            </w:r>
            <w:r>
              <w:rPr>
                <w:b/>
                <w:sz w:val="24"/>
                <w:szCs w:val="24"/>
                <w:lang w:val="hr-HR"/>
              </w:rPr>
              <w:t>157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D4B73C4" w14:textId="79EB104D" w:rsidR="00DF02CD" w:rsidRPr="00A661D7" w:rsidRDefault="00393257" w:rsidP="00AD04C3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906</w:t>
            </w:r>
            <w:r w:rsidR="00AD04C3">
              <w:rPr>
                <w:b/>
                <w:sz w:val="24"/>
                <w:szCs w:val="24"/>
                <w:lang w:val="hr-HR"/>
              </w:rPr>
              <w:t>,</w:t>
            </w:r>
            <w:r>
              <w:rPr>
                <w:b/>
                <w:sz w:val="24"/>
                <w:szCs w:val="24"/>
                <w:lang w:val="hr-HR"/>
              </w:rPr>
              <w:t>536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61AAEC9" w14:textId="357C944B" w:rsidR="00DF02CD" w:rsidRPr="00A661D7" w:rsidRDefault="00C60C06" w:rsidP="00A5463F">
            <w:pPr>
              <w:pStyle w:val="INormal"/>
              <w:spacing w:after="6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1.113,</w:t>
            </w:r>
            <w:r w:rsidR="00393257">
              <w:rPr>
                <w:b/>
                <w:sz w:val="24"/>
                <w:szCs w:val="24"/>
                <w:lang w:val="hr-HR"/>
              </w:rPr>
              <w:t>555</w:t>
            </w:r>
          </w:p>
        </w:tc>
      </w:tr>
      <w:tr w:rsidR="007D4828" w:rsidRPr="001522BC" w14:paraId="2BA6D28C" w14:textId="38B01828" w:rsidTr="00393257">
        <w:trPr>
          <w:trHeight w:hRule="exact" w:val="567"/>
          <w:tblCellSpacing w:w="20" w:type="dxa"/>
          <w:jc w:val="center"/>
        </w:trPr>
        <w:tc>
          <w:tcPr>
            <w:tcW w:w="1304" w:type="dxa"/>
            <w:shd w:val="clear" w:color="auto" w:fill="9CC2E5" w:themeFill="accent1" w:themeFillTint="99"/>
            <w:vAlign w:val="center"/>
          </w:tcPr>
          <w:p w14:paraId="298DEA60" w14:textId="77777777" w:rsidR="00DF02CD" w:rsidRPr="001522BC" w:rsidRDefault="00DF02CD" w:rsidP="00A5463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DF47F2E" w14:textId="39F8EEF2" w:rsidR="00DF02CD" w:rsidRPr="001522BC" w:rsidRDefault="00AD04C3" w:rsidP="00A5463F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58,550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7BFDB67" w14:textId="18AFF434" w:rsidR="00DF02CD" w:rsidRPr="00C3459C" w:rsidRDefault="007D4828" w:rsidP="00A5463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D4828">
              <w:rPr>
                <w:sz w:val="24"/>
                <w:szCs w:val="24"/>
                <w:lang w:val="hr-HR"/>
              </w:rPr>
              <w:t>56,600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650FA80" w14:textId="09545333" w:rsidR="00DF02CD" w:rsidRPr="00A661D7" w:rsidRDefault="007D4828" w:rsidP="00A5463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D4828">
              <w:rPr>
                <w:sz w:val="24"/>
                <w:szCs w:val="24"/>
                <w:lang w:val="hr-HR"/>
              </w:rPr>
              <w:t>55,371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14CD43D" w14:textId="2F7106E6" w:rsidR="00DF02CD" w:rsidRPr="00A661D7" w:rsidRDefault="007D4828" w:rsidP="00A5463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D4828">
              <w:rPr>
                <w:sz w:val="24"/>
                <w:szCs w:val="24"/>
                <w:lang w:val="hr-HR"/>
              </w:rPr>
              <w:t>58,890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69B86C7" w14:textId="33B9C93A" w:rsidR="00DF02CD" w:rsidRPr="00A661D7" w:rsidRDefault="00AD04C3" w:rsidP="00A5463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59,653</w:t>
            </w:r>
          </w:p>
        </w:tc>
      </w:tr>
    </w:tbl>
    <w:p w14:paraId="39E81ABA" w14:textId="3B66FBCE" w:rsidR="00777739" w:rsidRPr="007D4828" w:rsidRDefault="00777739" w:rsidP="00D016E0">
      <w:pPr>
        <w:pStyle w:val="INormal"/>
        <w:rPr>
          <w:i/>
          <w:lang w:val="hr-HR"/>
        </w:rPr>
      </w:pPr>
      <w:r w:rsidRPr="001522BC">
        <w:rPr>
          <w:i/>
          <w:lang w:val="la-Latn"/>
        </w:rPr>
        <w:t xml:space="preserve">Izvor: </w:t>
      </w:r>
      <w:r w:rsidR="004F06B0" w:rsidRPr="004F06B0">
        <w:rPr>
          <w:i/>
          <w:lang w:val="la-Latn"/>
        </w:rPr>
        <w:t>The Central Bureau of Statistics</w:t>
      </w:r>
      <w:r w:rsidR="004F06B0">
        <w:rPr>
          <w:i/>
          <w:lang w:val="hr-HR"/>
        </w:rPr>
        <w:t xml:space="preserve"> (</w:t>
      </w:r>
      <w:r w:rsidR="007D4828">
        <w:rPr>
          <w:i/>
          <w:lang w:val="hr-HR"/>
        </w:rPr>
        <w:t>CBS</w:t>
      </w:r>
      <w:r w:rsidR="004F06B0">
        <w:rPr>
          <w:i/>
          <w:lang w:val="hr-HR"/>
        </w:rPr>
        <w:t>)</w:t>
      </w:r>
      <w:r w:rsidR="007D4828">
        <w:rPr>
          <w:i/>
          <w:lang w:val="hr-HR"/>
        </w:rPr>
        <w:t xml:space="preserve"> NL</w:t>
      </w:r>
    </w:p>
    <w:p w14:paraId="16D5B398" w14:textId="77777777" w:rsidR="00571FD0" w:rsidRDefault="00571FD0" w:rsidP="00BF7414">
      <w:pPr>
        <w:pStyle w:val="INormal"/>
        <w:spacing w:after="0" w:line="276" w:lineRule="auto"/>
        <w:rPr>
          <w:b/>
          <w:sz w:val="24"/>
          <w:szCs w:val="24"/>
          <w:lang w:val="la-Latn"/>
        </w:rPr>
      </w:pPr>
    </w:p>
    <w:p w14:paraId="1856318E" w14:textId="198A66F3" w:rsidR="00777739" w:rsidRPr="00FD5912" w:rsidRDefault="00777739" w:rsidP="00BF7414">
      <w:pPr>
        <w:pStyle w:val="INormal"/>
        <w:spacing w:after="0" w:line="276" w:lineRule="auto"/>
        <w:rPr>
          <w:sz w:val="24"/>
          <w:szCs w:val="24"/>
          <w:lang w:val="la-Latn"/>
        </w:rPr>
      </w:pPr>
      <w:r w:rsidRPr="00FD5912">
        <w:rPr>
          <w:b/>
          <w:sz w:val="24"/>
          <w:szCs w:val="24"/>
          <w:lang w:val="la-Latn"/>
        </w:rPr>
        <w:t>Najznačajnije zemlje izvoza</w:t>
      </w:r>
      <w:r w:rsidR="001456FD" w:rsidRPr="00FD5912">
        <w:rPr>
          <w:b/>
          <w:sz w:val="24"/>
          <w:szCs w:val="24"/>
          <w:lang w:val="hr-HR"/>
        </w:rPr>
        <w:t xml:space="preserve"> </w:t>
      </w:r>
      <w:r w:rsidR="001456FD" w:rsidRPr="00595F0E">
        <w:rPr>
          <w:b/>
          <w:sz w:val="24"/>
          <w:szCs w:val="24"/>
          <w:lang w:val="hr-HR"/>
        </w:rPr>
        <w:t>u 20</w:t>
      </w:r>
      <w:r w:rsidR="00FD5912" w:rsidRPr="00595F0E">
        <w:rPr>
          <w:b/>
          <w:sz w:val="24"/>
          <w:szCs w:val="24"/>
          <w:lang w:val="hr-HR"/>
        </w:rPr>
        <w:t>2</w:t>
      </w:r>
      <w:r w:rsidR="005B0685" w:rsidRPr="00595F0E">
        <w:rPr>
          <w:b/>
          <w:sz w:val="24"/>
          <w:szCs w:val="24"/>
          <w:lang w:val="hr-HR"/>
        </w:rPr>
        <w:t>1.</w:t>
      </w:r>
      <w:r w:rsidRPr="00595F0E">
        <w:rPr>
          <w:b/>
          <w:sz w:val="24"/>
          <w:szCs w:val="24"/>
          <w:lang w:val="la-Latn"/>
        </w:rPr>
        <w:t xml:space="preserve">: </w:t>
      </w:r>
      <w:r w:rsidRPr="00595F0E">
        <w:rPr>
          <w:sz w:val="24"/>
          <w:szCs w:val="24"/>
          <w:lang w:val="la-Latn"/>
        </w:rPr>
        <w:t>Njemačka</w:t>
      </w:r>
      <w:r w:rsidRPr="00FD5912">
        <w:rPr>
          <w:sz w:val="24"/>
          <w:szCs w:val="24"/>
          <w:lang w:val="la-Latn"/>
        </w:rPr>
        <w:t xml:space="preserve"> </w:t>
      </w:r>
      <w:r w:rsidR="001456FD" w:rsidRPr="00FD5912">
        <w:rPr>
          <w:sz w:val="24"/>
          <w:szCs w:val="24"/>
          <w:lang w:val="hr-HR"/>
        </w:rPr>
        <w:t>2</w:t>
      </w:r>
      <w:r w:rsidR="005B0685">
        <w:rPr>
          <w:sz w:val="24"/>
          <w:szCs w:val="24"/>
          <w:lang w:val="hr-HR"/>
        </w:rPr>
        <w:t>5</w:t>
      </w:r>
      <w:r w:rsidRPr="00FD5912">
        <w:rPr>
          <w:sz w:val="24"/>
          <w:szCs w:val="24"/>
          <w:lang w:val="la-Latn"/>
        </w:rPr>
        <w:t>%, Belgija 1</w:t>
      </w:r>
      <w:r w:rsidR="005B0685">
        <w:rPr>
          <w:sz w:val="24"/>
          <w:szCs w:val="24"/>
          <w:lang w:val="hr-HR"/>
        </w:rPr>
        <w:t>2</w:t>
      </w:r>
      <w:r w:rsidRPr="00FD5912">
        <w:rPr>
          <w:sz w:val="24"/>
          <w:szCs w:val="24"/>
          <w:lang w:val="la-Latn"/>
        </w:rPr>
        <w:t xml:space="preserve">%, </w:t>
      </w:r>
      <w:r w:rsidR="00D44FE1" w:rsidRPr="00FD5912">
        <w:rPr>
          <w:sz w:val="24"/>
          <w:szCs w:val="24"/>
          <w:lang w:val="hr-HR"/>
        </w:rPr>
        <w:t>Francuska</w:t>
      </w:r>
      <w:r w:rsidR="00FD5912" w:rsidRPr="00FD5912">
        <w:rPr>
          <w:sz w:val="24"/>
          <w:szCs w:val="24"/>
          <w:lang w:val="hr-HR"/>
        </w:rPr>
        <w:t xml:space="preserve"> </w:t>
      </w:r>
      <w:r w:rsidR="005B0685">
        <w:rPr>
          <w:sz w:val="24"/>
          <w:szCs w:val="24"/>
          <w:lang w:val="hr-HR"/>
        </w:rPr>
        <w:t>9</w:t>
      </w:r>
      <w:r w:rsidR="00FD5912" w:rsidRPr="00FD5912">
        <w:rPr>
          <w:sz w:val="24"/>
          <w:szCs w:val="24"/>
          <w:lang w:val="hr-HR"/>
        </w:rPr>
        <w:t>%</w:t>
      </w:r>
      <w:r w:rsidR="00926B27">
        <w:rPr>
          <w:sz w:val="24"/>
          <w:szCs w:val="24"/>
          <w:lang w:val="hr-HR"/>
        </w:rPr>
        <w:t xml:space="preserve">, </w:t>
      </w:r>
      <w:r w:rsidR="00742C28">
        <w:rPr>
          <w:sz w:val="24"/>
          <w:szCs w:val="24"/>
          <w:lang w:val="hr-HR"/>
        </w:rPr>
        <w:t xml:space="preserve">Ujedinjena Kraljevina </w:t>
      </w:r>
      <w:r w:rsidR="00BA6BD1">
        <w:rPr>
          <w:sz w:val="24"/>
          <w:szCs w:val="24"/>
          <w:lang w:val="hr-HR"/>
        </w:rPr>
        <w:t>6,4</w:t>
      </w:r>
      <w:r w:rsidR="00742C28">
        <w:rPr>
          <w:sz w:val="24"/>
          <w:szCs w:val="24"/>
          <w:lang w:val="hr-HR"/>
        </w:rPr>
        <w:t xml:space="preserve">%, </w:t>
      </w:r>
      <w:r w:rsidR="00926B27">
        <w:rPr>
          <w:sz w:val="24"/>
          <w:szCs w:val="24"/>
          <w:lang w:val="hr-HR"/>
        </w:rPr>
        <w:t>Sjedinjene Američke Države</w:t>
      </w:r>
      <w:r w:rsidR="005B0685">
        <w:rPr>
          <w:sz w:val="24"/>
          <w:szCs w:val="24"/>
          <w:lang w:val="hr-HR"/>
        </w:rPr>
        <w:t xml:space="preserve"> 5,3%</w:t>
      </w:r>
      <w:r w:rsidR="00926B27">
        <w:rPr>
          <w:sz w:val="24"/>
          <w:szCs w:val="24"/>
          <w:lang w:val="hr-HR"/>
        </w:rPr>
        <w:t>, Italija</w:t>
      </w:r>
      <w:r w:rsidR="005B0685">
        <w:rPr>
          <w:sz w:val="24"/>
          <w:szCs w:val="24"/>
          <w:lang w:val="hr-HR"/>
        </w:rPr>
        <w:t xml:space="preserve"> 4,8%</w:t>
      </w:r>
      <w:r w:rsidR="007D1E14">
        <w:rPr>
          <w:sz w:val="24"/>
          <w:szCs w:val="24"/>
          <w:lang w:val="hr-HR"/>
        </w:rPr>
        <w:t>, Španjolska</w:t>
      </w:r>
      <w:r w:rsidR="005B0685">
        <w:rPr>
          <w:sz w:val="24"/>
          <w:szCs w:val="24"/>
          <w:lang w:val="hr-HR"/>
        </w:rPr>
        <w:t xml:space="preserve"> 3,5%</w:t>
      </w:r>
      <w:r w:rsidR="007D1E14">
        <w:rPr>
          <w:sz w:val="24"/>
          <w:szCs w:val="24"/>
          <w:lang w:val="hr-HR"/>
        </w:rPr>
        <w:t>, Poljska</w:t>
      </w:r>
      <w:r w:rsidR="005B0685">
        <w:rPr>
          <w:sz w:val="24"/>
          <w:szCs w:val="24"/>
          <w:lang w:val="hr-HR"/>
        </w:rPr>
        <w:t xml:space="preserve"> 3,5%</w:t>
      </w:r>
      <w:r w:rsidR="007D1E14">
        <w:rPr>
          <w:sz w:val="24"/>
          <w:szCs w:val="24"/>
          <w:lang w:val="hr-HR"/>
        </w:rPr>
        <w:t xml:space="preserve">, Kina </w:t>
      </w:r>
      <w:r w:rsidR="005B0685">
        <w:rPr>
          <w:sz w:val="24"/>
          <w:szCs w:val="24"/>
          <w:lang w:val="hr-HR"/>
        </w:rPr>
        <w:t xml:space="preserve">2,7%, </w:t>
      </w:r>
      <w:r w:rsidR="007D1E14">
        <w:rPr>
          <w:sz w:val="24"/>
          <w:szCs w:val="24"/>
          <w:lang w:val="hr-HR"/>
        </w:rPr>
        <w:t>i Švedska</w:t>
      </w:r>
      <w:r w:rsidR="005B0685">
        <w:rPr>
          <w:sz w:val="24"/>
          <w:szCs w:val="24"/>
          <w:lang w:val="hr-HR"/>
        </w:rPr>
        <w:t xml:space="preserve"> 2,3%</w:t>
      </w:r>
      <w:r w:rsidR="00D44FE1" w:rsidRPr="00FD5912">
        <w:rPr>
          <w:sz w:val="24"/>
          <w:szCs w:val="24"/>
          <w:lang w:val="hr-HR"/>
        </w:rPr>
        <w:t>.</w:t>
      </w:r>
    </w:p>
    <w:p w14:paraId="1365EA21" w14:textId="77777777" w:rsidR="007D1E14" w:rsidRDefault="007D1E14" w:rsidP="00BF7414">
      <w:pPr>
        <w:pStyle w:val="INormal"/>
        <w:spacing w:after="0" w:line="276" w:lineRule="auto"/>
        <w:rPr>
          <w:b/>
          <w:sz w:val="24"/>
          <w:szCs w:val="24"/>
          <w:highlight w:val="yellow"/>
          <w:lang w:val="la-Latn"/>
        </w:rPr>
      </w:pPr>
    </w:p>
    <w:p w14:paraId="45205052" w14:textId="52FB555B" w:rsidR="00D714C9" w:rsidRDefault="00B84D00" w:rsidP="00D714C9">
      <w:pPr>
        <w:pStyle w:val="INormal"/>
        <w:spacing w:after="0" w:line="276" w:lineRule="auto"/>
        <w:rPr>
          <w:sz w:val="24"/>
          <w:szCs w:val="24"/>
          <w:lang w:val="hr-HR"/>
        </w:rPr>
      </w:pPr>
      <w:r w:rsidRPr="0005565D">
        <w:rPr>
          <w:b/>
          <w:sz w:val="24"/>
          <w:szCs w:val="24"/>
          <w:lang w:val="la-Latn"/>
        </w:rPr>
        <w:t>Najznačajniji izvozni proizvodi</w:t>
      </w:r>
      <w:r w:rsidR="001456FD" w:rsidRPr="0005565D">
        <w:rPr>
          <w:b/>
          <w:sz w:val="24"/>
          <w:szCs w:val="24"/>
          <w:lang w:val="hr-HR"/>
        </w:rPr>
        <w:t xml:space="preserve"> u 20</w:t>
      </w:r>
      <w:r w:rsidR="00926B27" w:rsidRPr="0005565D">
        <w:rPr>
          <w:b/>
          <w:sz w:val="24"/>
          <w:szCs w:val="24"/>
          <w:lang w:val="hr-HR"/>
        </w:rPr>
        <w:t>2</w:t>
      </w:r>
      <w:r w:rsidR="00D714C9">
        <w:rPr>
          <w:b/>
          <w:sz w:val="24"/>
          <w:szCs w:val="24"/>
          <w:lang w:val="hr-HR"/>
        </w:rPr>
        <w:t>1.</w:t>
      </w:r>
      <w:r w:rsidRPr="0005565D">
        <w:rPr>
          <w:b/>
          <w:sz w:val="24"/>
          <w:szCs w:val="24"/>
          <w:lang w:val="la-Latn"/>
        </w:rPr>
        <w:t xml:space="preserve">: </w:t>
      </w:r>
      <w:r w:rsidR="00D714C9">
        <w:rPr>
          <w:sz w:val="24"/>
          <w:szCs w:val="24"/>
          <w:lang w:val="hr-HR"/>
        </w:rPr>
        <w:t>s</w:t>
      </w:r>
      <w:r w:rsidR="00D714C9" w:rsidRPr="00D714C9">
        <w:rPr>
          <w:sz w:val="24"/>
          <w:szCs w:val="24"/>
          <w:lang w:val="hr-HR"/>
        </w:rPr>
        <w:t xml:space="preserve">trojevi i mehanički uređaji </w:t>
      </w:r>
      <w:r w:rsidR="00D714C9">
        <w:rPr>
          <w:sz w:val="24"/>
          <w:szCs w:val="24"/>
          <w:lang w:val="hr-HR"/>
        </w:rPr>
        <w:t>1</w:t>
      </w:r>
      <w:r w:rsidR="00D714C9" w:rsidRPr="00D714C9">
        <w:rPr>
          <w:sz w:val="24"/>
          <w:szCs w:val="24"/>
          <w:lang w:val="hr-HR"/>
        </w:rPr>
        <w:t>3,0%</w:t>
      </w:r>
      <w:r w:rsidR="00D714C9">
        <w:rPr>
          <w:sz w:val="24"/>
          <w:szCs w:val="24"/>
          <w:lang w:val="hr-HR"/>
        </w:rPr>
        <w:t>, m</w:t>
      </w:r>
      <w:r w:rsidR="00D714C9" w:rsidRPr="00D714C9">
        <w:rPr>
          <w:sz w:val="24"/>
          <w:szCs w:val="24"/>
          <w:lang w:val="hr-HR"/>
        </w:rPr>
        <w:t>ineralna goriva ili ulja, proizvodi njihove destilacije 12,2%</w:t>
      </w:r>
      <w:r w:rsidR="00D714C9">
        <w:rPr>
          <w:sz w:val="24"/>
          <w:szCs w:val="24"/>
          <w:lang w:val="hr-HR"/>
        </w:rPr>
        <w:t>, e</w:t>
      </w:r>
      <w:r w:rsidR="00D714C9" w:rsidRPr="00D714C9">
        <w:rPr>
          <w:sz w:val="24"/>
          <w:szCs w:val="24"/>
          <w:lang w:val="hr-HR"/>
        </w:rPr>
        <w:t>lektrični strojevi i oprema 10,1%</w:t>
      </w:r>
      <w:r w:rsidR="00D714C9">
        <w:rPr>
          <w:sz w:val="24"/>
          <w:szCs w:val="24"/>
          <w:lang w:val="hr-HR"/>
        </w:rPr>
        <w:t>, o</w:t>
      </w:r>
      <w:r w:rsidR="00D714C9" w:rsidRPr="00D714C9">
        <w:rPr>
          <w:sz w:val="24"/>
          <w:szCs w:val="24"/>
          <w:lang w:val="hr-HR"/>
        </w:rPr>
        <w:t>ptički, fotografski, kinematografski i medicinski</w:t>
      </w:r>
      <w:r w:rsidR="00D714C9">
        <w:rPr>
          <w:sz w:val="24"/>
          <w:szCs w:val="24"/>
          <w:lang w:val="hr-HR"/>
        </w:rPr>
        <w:t xml:space="preserve"> </w:t>
      </w:r>
      <w:r w:rsidR="00D714C9" w:rsidRPr="00D714C9">
        <w:rPr>
          <w:sz w:val="24"/>
          <w:szCs w:val="24"/>
          <w:lang w:val="hr-HR"/>
        </w:rPr>
        <w:t>oprema 6,0%</w:t>
      </w:r>
      <w:r w:rsidR="00D714C9">
        <w:rPr>
          <w:sz w:val="24"/>
          <w:szCs w:val="24"/>
          <w:lang w:val="hr-HR"/>
        </w:rPr>
        <w:t>, f</w:t>
      </w:r>
      <w:r w:rsidR="00D714C9" w:rsidRPr="00D714C9">
        <w:rPr>
          <w:sz w:val="24"/>
          <w:szCs w:val="24"/>
          <w:lang w:val="hr-HR"/>
        </w:rPr>
        <w:t>armaceutski proizvodi 5,4%</w:t>
      </w:r>
      <w:r w:rsidR="00D714C9">
        <w:rPr>
          <w:sz w:val="24"/>
          <w:szCs w:val="24"/>
          <w:lang w:val="hr-HR"/>
        </w:rPr>
        <w:t>, plastika i proizvodi od plastike 4,7%.</w:t>
      </w:r>
    </w:p>
    <w:p w14:paraId="2060C864" w14:textId="77777777" w:rsidR="00D7234C" w:rsidRPr="0005565D" w:rsidRDefault="00D7234C" w:rsidP="00BF7414">
      <w:pPr>
        <w:pStyle w:val="INormal"/>
        <w:spacing w:after="0" w:line="276" w:lineRule="auto"/>
        <w:rPr>
          <w:sz w:val="24"/>
          <w:szCs w:val="24"/>
          <w:lang w:val="hr-HR"/>
        </w:rPr>
      </w:pPr>
    </w:p>
    <w:p w14:paraId="5BFAE3DA" w14:textId="38180B51" w:rsidR="007D1E14" w:rsidRDefault="00777739" w:rsidP="00595F0E">
      <w:pPr>
        <w:pStyle w:val="INormal"/>
        <w:spacing w:after="0" w:line="276" w:lineRule="auto"/>
        <w:rPr>
          <w:sz w:val="24"/>
          <w:szCs w:val="24"/>
          <w:lang w:val="hr-HR"/>
        </w:rPr>
      </w:pPr>
      <w:r w:rsidRPr="00926B27">
        <w:rPr>
          <w:b/>
          <w:sz w:val="24"/>
          <w:szCs w:val="24"/>
          <w:lang w:val="la-Latn"/>
        </w:rPr>
        <w:t>Najznačajnije zemlje uvoza</w:t>
      </w:r>
      <w:r w:rsidR="001456FD" w:rsidRPr="00926B27">
        <w:rPr>
          <w:b/>
          <w:sz w:val="24"/>
          <w:szCs w:val="24"/>
          <w:lang w:val="hr-HR"/>
        </w:rPr>
        <w:t xml:space="preserve"> u </w:t>
      </w:r>
      <w:r w:rsidR="001456FD" w:rsidRPr="00595F0E">
        <w:rPr>
          <w:b/>
          <w:sz w:val="24"/>
          <w:szCs w:val="24"/>
          <w:lang w:val="hr-HR"/>
        </w:rPr>
        <w:t>20</w:t>
      </w:r>
      <w:r w:rsidR="00FD5912" w:rsidRPr="00595F0E">
        <w:rPr>
          <w:b/>
          <w:sz w:val="24"/>
          <w:szCs w:val="24"/>
          <w:lang w:val="hr-HR"/>
        </w:rPr>
        <w:t>2</w:t>
      </w:r>
      <w:r w:rsidR="00595F0E" w:rsidRPr="00595F0E">
        <w:rPr>
          <w:b/>
          <w:sz w:val="24"/>
          <w:szCs w:val="24"/>
          <w:lang w:val="hr-HR"/>
        </w:rPr>
        <w:t>1</w:t>
      </w:r>
      <w:r w:rsidRPr="00595F0E">
        <w:rPr>
          <w:b/>
          <w:sz w:val="24"/>
          <w:szCs w:val="24"/>
          <w:lang w:val="la-Latn"/>
        </w:rPr>
        <w:t>:</w:t>
      </w:r>
      <w:r w:rsidRPr="00926B27">
        <w:rPr>
          <w:b/>
          <w:sz w:val="24"/>
          <w:szCs w:val="24"/>
          <w:lang w:val="la-Latn"/>
        </w:rPr>
        <w:t xml:space="preserve"> </w:t>
      </w:r>
      <w:r w:rsidRPr="00926B27">
        <w:rPr>
          <w:sz w:val="24"/>
          <w:szCs w:val="24"/>
          <w:lang w:val="la-Latn"/>
        </w:rPr>
        <w:t xml:space="preserve">Njemačka </w:t>
      </w:r>
      <w:r w:rsidR="001456FD" w:rsidRPr="00926B27">
        <w:rPr>
          <w:sz w:val="24"/>
          <w:szCs w:val="24"/>
          <w:lang w:val="hr-HR"/>
        </w:rPr>
        <w:t>1</w:t>
      </w:r>
      <w:r w:rsidR="00595F0E">
        <w:rPr>
          <w:sz w:val="24"/>
          <w:szCs w:val="24"/>
          <w:lang w:val="hr-HR"/>
        </w:rPr>
        <w:t>9</w:t>
      </w:r>
      <w:r w:rsidR="00AD04C3">
        <w:rPr>
          <w:sz w:val="24"/>
          <w:szCs w:val="24"/>
          <w:lang w:val="hr-HR"/>
        </w:rPr>
        <w:t>,0</w:t>
      </w:r>
      <w:r w:rsidRPr="00926B27">
        <w:rPr>
          <w:sz w:val="24"/>
          <w:szCs w:val="24"/>
          <w:lang w:val="la-Latn"/>
        </w:rPr>
        <w:t xml:space="preserve">%, </w:t>
      </w:r>
      <w:r w:rsidR="001456FD" w:rsidRPr="00926B27">
        <w:rPr>
          <w:sz w:val="24"/>
          <w:szCs w:val="24"/>
          <w:lang w:val="hr-HR"/>
        </w:rPr>
        <w:t xml:space="preserve">Kina </w:t>
      </w:r>
      <w:r w:rsidR="00595F0E">
        <w:rPr>
          <w:sz w:val="24"/>
          <w:szCs w:val="24"/>
          <w:lang w:val="hr-HR"/>
        </w:rPr>
        <w:t>11</w:t>
      </w:r>
      <w:r w:rsidR="00AD04C3">
        <w:rPr>
          <w:sz w:val="24"/>
          <w:szCs w:val="24"/>
          <w:lang w:val="hr-HR"/>
        </w:rPr>
        <w:t>,0</w:t>
      </w:r>
      <w:r w:rsidR="001456FD" w:rsidRPr="00926B27">
        <w:rPr>
          <w:sz w:val="24"/>
          <w:szCs w:val="24"/>
          <w:lang w:val="hr-HR"/>
        </w:rPr>
        <w:t xml:space="preserve">%, </w:t>
      </w:r>
      <w:r w:rsidR="00FD5912" w:rsidRPr="00926B27">
        <w:rPr>
          <w:sz w:val="24"/>
          <w:szCs w:val="24"/>
          <w:lang w:val="hr-HR"/>
        </w:rPr>
        <w:t xml:space="preserve">Belgija </w:t>
      </w:r>
      <w:r w:rsidR="00595F0E">
        <w:rPr>
          <w:sz w:val="24"/>
          <w:szCs w:val="24"/>
          <w:lang w:val="hr-HR"/>
        </w:rPr>
        <w:t>11</w:t>
      </w:r>
      <w:r w:rsidR="00AD04C3">
        <w:rPr>
          <w:sz w:val="24"/>
          <w:szCs w:val="24"/>
          <w:lang w:val="hr-HR"/>
        </w:rPr>
        <w:t>,0</w:t>
      </w:r>
      <w:r w:rsidR="00FD5912" w:rsidRPr="00926B27">
        <w:rPr>
          <w:sz w:val="24"/>
          <w:szCs w:val="24"/>
          <w:lang w:val="hr-HR"/>
        </w:rPr>
        <w:t>%</w:t>
      </w:r>
      <w:r w:rsidR="00D93B58">
        <w:rPr>
          <w:sz w:val="24"/>
          <w:szCs w:val="24"/>
          <w:lang w:val="hr-HR"/>
        </w:rPr>
        <w:t>, Sjedinjene Američke Dr</w:t>
      </w:r>
      <w:r w:rsidR="00173AE5">
        <w:rPr>
          <w:sz w:val="24"/>
          <w:szCs w:val="24"/>
          <w:lang w:val="hr-HR"/>
        </w:rPr>
        <w:t>žave</w:t>
      </w:r>
      <w:r w:rsidR="00595F0E">
        <w:rPr>
          <w:sz w:val="24"/>
          <w:szCs w:val="24"/>
          <w:lang w:val="hr-HR"/>
        </w:rPr>
        <w:t xml:space="preserve"> 8,2%</w:t>
      </w:r>
      <w:r w:rsidR="00173AE5">
        <w:rPr>
          <w:sz w:val="24"/>
          <w:szCs w:val="24"/>
          <w:lang w:val="hr-HR"/>
        </w:rPr>
        <w:t xml:space="preserve">, </w:t>
      </w:r>
      <w:r w:rsidR="00742C28">
        <w:rPr>
          <w:sz w:val="24"/>
          <w:szCs w:val="24"/>
          <w:lang w:val="hr-HR"/>
        </w:rPr>
        <w:t xml:space="preserve">Ujedinjena </w:t>
      </w:r>
      <w:r w:rsidR="002E1E90">
        <w:rPr>
          <w:sz w:val="24"/>
          <w:szCs w:val="24"/>
          <w:lang w:val="hr-HR"/>
        </w:rPr>
        <w:t>K</w:t>
      </w:r>
      <w:r w:rsidR="00742C28">
        <w:rPr>
          <w:sz w:val="24"/>
          <w:szCs w:val="24"/>
          <w:lang w:val="hr-HR"/>
        </w:rPr>
        <w:t xml:space="preserve">raljevina </w:t>
      </w:r>
      <w:r w:rsidR="001F517E">
        <w:rPr>
          <w:sz w:val="24"/>
          <w:szCs w:val="24"/>
          <w:lang w:val="hr-HR"/>
        </w:rPr>
        <w:t>4</w:t>
      </w:r>
      <w:r w:rsidR="00AD04C3">
        <w:rPr>
          <w:sz w:val="24"/>
          <w:szCs w:val="24"/>
          <w:lang w:val="hr-HR"/>
        </w:rPr>
        <w:t>,0</w:t>
      </w:r>
      <w:r w:rsidR="001F517E">
        <w:rPr>
          <w:sz w:val="24"/>
          <w:szCs w:val="24"/>
          <w:lang w:val="hr-HR"/>
        </w:rPr>
        <w:t>%</w:t>
      </w:r>
      <w:r w:rsidR="00742C28">
        <w:rPr>
          <w:sz w:val="24"/>
          <w:szCs w:val="24"/>
          <w:lang w:val="hr-HR"/>
        </w:rPr>
        <w:t xml:space="preserve">, </w:t>
      </w:r>
      <w:r w:rsidR="00173AE5">
        <w:rPr>
          <w:sz w:val="24"/>
          <w:szCs w:val="24"/>
          <w:lang w:val="hr-HR"/>
        </w:rPr>
        <w:t>Francuska</w:t>
      </w:r>
      <w:r w:rsidR="00595F0E">
        <w:rPr>
          <w:sz w:val="24"/>
          <w:szCs w:val="24"/>
          <w:lang w:val="hr-HR"/>
        </w:rPr>
        <w:t xml:space="preserve"> 3,8</w:t>
      </w:r>
      <w:r w:rsidR="00AD04C3">
        <w:rPr>
          <w:sz w:val="24"/>
          <w:szCs w:val="24"/>
          <w:lang w:val="hr-HR"/>
        </w:rPr>
        <w:t>%</w:t>
      </w:r>
      <w:r w:rsidR="00173AE5">
        <w:rPr>
          <w:sz w:val="24"/>
          <w:szCs w:val="24"/>
          <w:lang w:val="hr-HR"/>
        </w:rPr>
        <w:t>, Rusija</w:t>
      </w:r>
      <w:r w:rsidR="00595F0E">
        <w:rPr>
          <w:sz w:val="24"/>
          <w:szCs w:val="24"/>
          <w:lang w:val="hr-HR"/>
        </w:rPr>
        <w:t xml:space="preserve"> 3,7%</w:t>
      </w:r>
      <w:r w:rsidR="00173AE5">
        <w:rPr>
          <w:sz w:val="24"/>
          <w:szCs w:val="24"/>
          <w:lang w:val="hr-HR"/>
        </w:rPr>
        <w:t xml:space="preserve">, </w:t>
      </w:r>
      <w:r w:rsidR="00595F0E">
        <w:rPr>
          <w:sz w:val="24"/>
          <w:szCs w:val="24"/>
          <w:lang w:val="hr-HR"/>
        </w:rPr>
        <w:t>Norveška 3,1%, Italija 3,0%, Poljska 2,2%, Španjolska 2,2%, Irska 2,0%</w:t>
      </w:r>
      <w:r w:rsidR="00FD5912" w:rsidRPr="00926B27">
        <w:rPr>
          <w:sz w:val="24"/>
          <w:szCs w:val="24"/>
          <w:lang w:val="hr-HR"/>
        </w:rPr>
        <w:t>.</w:t>
      </w:r>
      <w:r w:rsidR="007D1E14">
        <w:rPr>
          <w:sz w:val="24"/>
          <w:szCs w:val="24"/>
          <w:lang w:val="hr-HR"/>
        </w:rPr>
        <w:t xml:space="preserve"> </w:t>
      </w:r>
    </w:p>
    <w:p w14:paraId="0B75909C" w14:textId="77777777" w:rsidR="007D1E14" w:rsidRDefault="007D1E14" w:rsidP="007D1E14">
      <w:pPr>
        <w:pStyle w:val="INormal"/>
        <w:spacing w:after="0" w:line="276" w:lineRule="auto"/>
        <w:jc w:val="left"/>
        <w:rPr>
          <w:b/>
          <w:sz w:val="24"/>
          <w:szCs w:val="24"/>
          <w:lang w:val="la-Latn"/>
        </w:rPr>
      </w:pPr>
    </w:p>
    <w:p w14:paraId="4D9341FD" w14:textId="5BB0640E" w:rsidR="00D714C9" w:rsidRDefault="00777739" w:rsidP="00D714C9">
      <w:pPr>
        <w:pStyle w:val="INormal"/>
        <w:spacing w:after="0" w:line="276" w:lineRule="auto"/>
        <w:rPr>
          <w:sz w:val="24"/>
          <w:szCs w:val="24"/>
          <w:lang w:val="hr-HR"/>
        </w:rPr>
      </w:pPr>
      <w:r w:rsidRPr="00926B27">
        <w:rPr>
          <w:b/>
          <w:sz w:val="24"/>
          <w:szCs w:val="24"/>
          <w:lang w:val="la-Latn"/>
        </w:rPr>
        <w:t>Najznačajniji uvozni proizvodi</w:t>
      </w:r>
      <w:r w:rsidR="001456FD" w:rsidRPr="00926B27">
        <w:rPr>
          <w:b/>
          <w:sz w:val="24"/>
          <w:szCs w:val="24"/>
          <w:lang w:val="hr-HR"/>
        </w:rPr>
        <w:t xml:space="preserve"> u 20</w:t>
      </w:r>
      <w:r w:rsidR="00926B27">
        <w:rPr>
          <w:b/>
          <w:sz w:val="24"/>
          <w:szCs w:val="24"/>
          <w:lang w:val="hr-HR"/>
        </w:rPr>
        <w:t>2</w:t>
      </w:r>
      <w:r w:rsidR="00D714C9">
        <w:rPr>
          <w:b/>
          <w:sz w:val="24"/>
          <w:szCs w:val="24"/>
          <w:lang w:val="hr-HR"/>
        </w:rPr>
        <w:t>1.</w:t>
      </w:r>
      <w:r w:rsidRPr="00926B27">
        <w:rPr>
          <w:b/>
          <w:sz w:val="24"/>
          <w:szCs w:val="24"/>
          <w:lang w:val="la-Latn"/>
        </w:rPr>
        <w:t xml:space="preserve">: </w:t>
      </w:r>
      <w:r w:rsidR="00D714C9" w:rsidRPr="00AD04C3">
        <w:rPr>
          <w:sz w:val="24"/>
          <w:szCs w:val="24"/>
          <w:lang w:val="hr-HR"/>
        </w:rPr>
        <w:t>mineralna</w:t>
      </w:r>
      <w:r w:rsidR="00D714C9" w:rsidRPr="00D714C9">
        <w:rPr>
          <w:sz w:val="24"/>
          <w:szCs w:val="24"/>
          <w:lang w:val="hr-HR"/>
        </w:rPr>
        <w:t xml:space="preserve"> goriva ili ulja, proizvodi njihove destilacije 15,7%</w:t>
      </w:r>
      <w:r w:rsidR="00D714C9">
        <w:rPr>
          <w:sz w:val="24"/>
          <w:szCs w:val="24"/>
          <w:lang w:val="hr-HR"/>
        </w:rPr>
        <w:t>, e</w:t>
      </w:r>
      <w:r w:rsidR="00D714C9" w:rsidRPr="00D714C9">
        <w:rPr>
          <w:sz w:val="24"/>
          <w:szCs w:val="24"/>
          <w:lang w:val="hr-HR"/>
        </w:rPr>
        <w:t>lektrični strojevi i oprema 12,9%</w:t>
      </w:r>
      <w:r w:rsidR="00D714C9">
        <w:rPr>
          <w:sz w:val="24"/>
          <w:szCs w:val="24"/>
          <w:lang w:val="hr-HR"/>
        </w:rPr>
        <w:t>, s</w:t>
      </w:r>
      <w:r w:rsidR="00D714C9" w:rsidRPr="00D714C9">
        <w:rPr>
          <w:sz w:val="24"/>
          <w:szCs w:val="24"/>
          <w:lang w:val="hr-HR"/>
        </w:rPr>
        <w:t>trojevi i mehanički uređaji 11,6%</w:t>
      </w:r>
      <w:r w:rsidR="00D714C9">
        <w:rPr>
          <w:sz w:val="24"/>
          <w:szCs w:val="24"/>
          <w:lang w:val="hr-HR"/>
        </w:rPr>
        <w:t>, o</w:t>
      </w:r>
      <w:r w:rsidR="00D714C9" w:rsidRPr="00D714C9">
        <w:rPr>
          <w:sz w:val="24"/>
          <w:szCs w:val="24"/>
          <w:lang w:val="hr-HR"/>
        </w:rPr>
        <w:t>ptički, fotografski, kinematografski i medicinski</w:t>
      </w:r>
      <w:r w:rsidR="00D714C9">
        <w:rPr>
          <w:sz w:val="24"/>
          <w:szCs w:val="24"/>
          <w:lang w:val="hr-HR"/>
        </w:rPr>
        <w:t xml:space="preserve"> </w:t>
      </w:r>
      <w:r w:rsidR="00D714C9" w:rsidRPr="00D714C9">
        <w:rPr>
          <w:sz w:val="24"/>
          <w:szCs w:val="24"/>
          <w:lang w:val="hr-HR"/>
        </w:rPr>
        <w:t>oprema 5,1%</w:t>
      </w:r>
      <w:r w:rsidR="00D714C9">
        <w:rPr>
          <w:sz w:val="24"/>
          <w:szCs w:val="24"/>
          <w:lang w:val="hr-HR"/>
        </w:rPr>
        <w:t>, v</w:t>
      </w:r>
      <w:r w:rsidR="00D714C9" w:rsidRPr="00D714C9">
        <w:rPr>
          <w:sz w:val="24"/>
          <w:szCs w:val="24"/>
          <w:lang w:val="hr-HR"/>
        </w:rPr>
        <w:t>ozila osim željezničkih i tramvajskih vozila 5,0%</w:t>
      </w:r>
      <w:r w:rsidR="00D714C9">
        <w:rPr>
          <w:sz w:val="24"/>
          <w:szCs w:val="24"/>
          <w:lang w:val="hr-HR"/>
        </w:rPr>
        <w:t>, f</w:t>
      </w:r>
      <w:r w:rsidR="00D714C9" w:rsidRPr="00D714C9">
        <w:rPr>
          <w:sz w:val="24"/>
          <w:szCs w:val="24"/>
          <w:lang w:val="hr-HR"/>
        </w:rPr>
        <w:t>armaceutski proizvodi 4,1%</w:t>
      </w:r>
      <w:r w:rsidR="00D714C9">
        <w:rPr>
          <w:sz w:val="24"/>
          <w:szCs w:val="24"/>
          <w:lang w:val="hr-HR"/>
        </w:rPr>
        <w:t>.</w:t>
      </w:r>
    </w:p>
    <w:p w14:paraId="27A9BEF9" w14:textId="77777777" w:rsidR="00D714C9" w:rsidRPr="00926B27" w:rsidRDefault="00D714C9" w:rsidP="007D1E14">
      <w:pPr>
        <w:pStyle w:val="INormal"/>
        <w:spacing w:after="0" w:line="276" w:lineRule="auto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C5245" w:rsidRPr="001522BC" w14:paraId="00EC87B8" w14:textId="77777777" w:rsidTr="007D1E1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5B5222A" w14:textId="77777777" w:rsidR="007C5245" w:rsidRPr="001522BC" w:rsidRDefault="007C5245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14:paraId="0D1F44E3" w14:textId="77777777" w:rsidR="00BF7414" w:rsidRPr="001522BC" w:rsidRDefault="007C5245" w:rsidP="007C5245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1522BC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C5245" w:rsidRPr="001522BC" w14:paraId="06FA51E9" w14:textId="77777777" w:rsidTr="007C5245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3A25DEF" w14:textId="77777777" w:rsidR="007C5245" w:rsidRPr="001522BC" w:rsidRDefault="007C5245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1522BC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14:paraId="46CA879B" w14:textId="2922506E" w:rsidR="00112D7A" w:rsidRPr="004B7886" w:rsidRDefault="00283E52" w:rsidP="00283E52">
      <w:pPr>
        <w:pStyle w:val="INormal"/>
        <w:spacing w:after="0"/>
        <w:ind w:right="-144"/>
        <w:jc w:val="center"/>
        <w:rPr>
          <w:rFonts w:cs="Arial"/>
          <w:i/>
          <w:lang w:val="hr-HR"/>
        </w:rPr>
      </w:pPr>
      <w:r>
        <w:rPr>
          <w:rFonts w:cs="Arial"/>
          <w:i/>
          <w:lang w:val="la-Latn"/>
        </w:rPr>
        <w:tab/>
      </w:r>
      <w:r>
        <w:rPr>
          <w:rFonts w:cs="Arial"/>
          <w:i/>
          <w:lang w:val="la-Latn"/>
        </w:rPr>
        <w:tab/>
      </w:r>
      <w:r>
        <w:rPr>
          <w:rFonts w:cs="Arial"/>
          <w:i/>
          <w:lang w:val="la-Latn"/>
        </w:rPr>
        <w:tab/>
      </w:r>
      <w:r>
        <w:rPr>
          <w:rFonts w:cs="Arial"/>
          <w:i/>
          <w:lang w:val="la-Latn"/>
        </w:rPr>
        <w:tab/>
      </w:r>
      <w:r>
        <w:rPr>
          <w:rFonts w:cs="Arial"/>
          <w:i/>
          <w:lang w:val="la-Latn"/>
        </w:rPr>
        <w:tab/>
      </w:r>
      <w:r>
        <w:rPr>
          <w:rFonts w:cs="Arial"/>
          <w:i/>
          <w:lang w:val="la-Latn"/>
        </w:rPr>
        <w:tab/>
      </w:r>
      <w:r>
        <w:rPr>
          <w:rFonts w:cs="Arial"/>
          <w:i/>
          <w:lang w:val="la-Latn"/>
        </w:rPr>
        <w:tab/>
      </w:r>
      <w:r w:rsidR="00481EEC" w:rsidRPr="001522BC">
        <w:rPr>
          <w:rFonts w:cs="Arial"/>
          <w:i/>
          <w:lang w:val="la-Latn"/>
        </w:rPr>
        <w:t xml:space="preserve">U milijunima </w:t>
      </w:r>
      <w:r w:rsidR="0007488C" w:rsidRPr="001522BC">
        <w:rPr>
          <w:rFonts w:cs="Arial"/>
          <w:i/>
          <w:lang w:val="la-Latn"/>
        </w:rPr>
        <w:t>EU</w:t>
      </w:r>
      <w:r w:rsidR="004B7886">
        <w:rPr>
          <w:rFonts w:cs="Arial"/>
          <w:i/>
          <w:lang w:val="hr-HR"/>
        </w:rPr>
        <w:t>R</w:t>
      </w:r>
    </w:p>
    <w:tbl>
      <w:tblPr>
        <w:tblW w:w="90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1"/>
        <w:gridCol w:w="1545"/>
        <w:gridCol w:w="1545"/>
        <w:gridCol w:w="1546"/>
        <w:gridCol w:w="1545"/>
        <w:gridCol w:w="1547"/>
      </w:tblGrid>
      <w:tr w:rsidR="00283E52" w:rsidRPr="001522BC" w14:paraId="4022CAAA" w14:textId="369B4421" w:rsidTr="00283E52">
        <w:trPr>
          <w:trHeight w:val="117"/>
          <w:tblCellSpacing w:w="20" w:type="dxa"/>
        </w:trPr>
        <w:tc>
          <w:tcPr>
            <w:tcW w:w="1252" w:type="dxa"/>
            <w:shd w:val="clear" w:color="auto" w:fill="9CC2E5" w:themeFill="accent1" w:themeFillTint="99"/>
            <w:vAlign w:val="center"/>
          </w:tcPr>
          <w:p w14:paraId="62C12A9C" w14:textId="77777777" w:rsidR="00283E52" w:rsidRPr="001522BC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515" w:type="dxa"/>
            <w:shd w:val="clear" w:color="auto" w:fill="9CC2E5" w:themeFill="accent1" w:themeFillTint="99"/>
            <w:vAlign w:val="center"/>
          </w:tcPr>
          <w:p w14:paraId="3FA56942" w14:textId="54A3999E" w:rsidR="00283E52" w:rsidRPr="00A661D7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r w:rsidRPr="00A661D7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515" w:type="dxa"/>
            <w:shd w:val="clear" w:color="auto" w:fill="9CC2E5" w:themeFill="accent1" w:themeFillTint="99"/>
            <w:vAlign w:val="center"/>
          </w:tcPr>
          <w:p w14:paraId="33F7AFDF" w14:textId="2384FB32" w:rsidR="00283E52" w:rsidRPr="00A661D7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  <w:highlight w:val="yellow"/>
              </w:rPr>
            </w:pPr>
            <w:r w:rsidRPr="00A661D7">
              <w:rPr>
                <w:rFonts w:eastAsia="Arial"/>
                <w:b/>
                <w:sz w:val="24"/>
                <w:szCs w:val="24"/>
              </w:rPr>
              <w:t>2019.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9CC2E5" w:themeFill="accent1" w:themeFillTint="99"/>
            <w:vAlign w:val="center"/>
          </w:tcPr>
          <w:p w14:paraId="74057A85" w14:textId="4BE5BB3F" w:rsidR="00283E52" w:rsidRPr="00A661D7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515" w:type="dxa"/>
            <w:shd w:val="clear" w:color="auto" w:fill="9CC2E5" w:themeFill="accent1" w:themeFillTint="99"/>
            <w:vAlign w:val="center"/>
          </w:tcPr>
          <w:p w14:paraId="6FCD4545" w14:textId="13AB55CA" w:rsidR="00283E52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96" w:type="dxa"/>
            <w:shd w:val="clear" w:color="auto" w:fill="9CC2E5" w:themeFill="accent1" w:themeFillTint="99"/>
            <w:vAlign w:val="center"/>
          </w:tcPr>
          <w:p w14:paraId="7D916899" w14:textId="7E2049DB" w:rsidR="00283E52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283E52" w:rsidRPr="001522BC" w14:paraId="19A145D3" w14:textId="4E66A1C7" w:rsidTr="00283E52">
        <w:trPr>
          <w:trHeight w:val="326"/>
          <w:tblCellSpacing w:w="20" w:type="dxa"/>
        </w:trPr>
        <w:tc>
          <w:tcPr>
            <w:tcW w:w="1252" w:type="dxa"/>
            <w:shd w:val="clear" w:color="auto" w:fill="9CC2E5" w:themeFill="accent1" w:themeFillTint="99"/>
            <w:vAlign w:val="center"/>
          </w:tcPr>
          <w:p w14:paraId="11C5AEA2" w14:textId="77777777" w:rsidR="00283E52" w:rsidRPr="001522BC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522BC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15" w:type="dxa"/>
            <w:shd w:val="clear" w:color="auto" w:fill="FFFFFF"/>
          </w:tcPr>
          <w:p w14:paraId="3F041311" w14:textId="036E9B36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168,3</w:t>
            </w:r>
          </w:p>
        </w:tc>
        <w:tc>
          <w:tcPr>
            <w:tcW w:w="1515" w:type="dxa"/>
            <w:shd w:val="clear" w:color="auto" w:fill="FFFFFF"/>
          </w:tcPr>
          <w:p w14:paraId="7C992159" w14:textId="47C3D661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highlight w:val="yellow"/>
                <w:lang w:val="hr-HR"/>
              </w:rPr>
            </w:pPr>
            <w:r w:rsidRPr="00A661D7">
              <w:rPr>
                <w:rFonts w:cs="Arial"/>
                <w:sz w:val="24"/>
                <w:szCs w:val="24"/>
                <w:lang w:val="hr-HR"/>
              </w:rPr>
              <w:t>202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A661D7">
              <w:rPr>
                <w:rFonts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00295E54" w14:textId="1F51565C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661D7">
              <w:rPr>
                <w:rFonts w:cs="Arial"/>
                <w:sz w:val="24"/>
                <w:szCs w:val="24"/>
              </w:rPr>
              <w:t>171,3</w:t>
            </w:r>
          </w:p>
        </w:tc>
        <w:tc>
          <w:tcPr>
            <w:tcW w:w="1515" w:type="dxa"/>
            <w:shd w:val="clear" w:color="auto" w:fill="FFFFFF"/>
          </w:tcPr>
          <w:p w14:paraId="37D199D0" w14:textId="09CA8ED2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FA52C9">
              <w:rPr>
                <w:rFonts w:cs="Arial"/>
                <w:sz w:val="24"/>
                <w:szCs w:val="24"/>
              </w:rPr>
              <w:t>319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FA52C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14:paraId="52593438" w14:textId="07003FA0" w:rsidR="00283E52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501F8">
              <w:rPr>
                <w:rFonts w:cs="Arial"/>
                <w:sz w:val="24"/>
                <w:szCs w:val="24"/>
                <w:lang w:val="hr-HR"/>
              </w:rPr>
              <w:t>151.5</w:t>
            </w:r>
          </w:p>
        </w:tc>
      </w:tr>
      <w:tr w:rsidR="00283E52" w:rsidRPr="001522BC" w14:paraId="4A3EB1B7" w14:textId="43353BE2" w:rsidTr="00283E52">
        <w:trPr>
          <w:trHeight w:val="326"/>
          <w:tblCellSpacing w:w="20" w:type="dxa"/>
        </w:trPr>
        <w:tc>
          <w:tcPr>
            <w:tcW w:w="1252" w:type="dxa"/>
            <w:shd w:val="clear" w:color="auto" w:fill="9CC2E5" w:themeFill="accent1" w:themeFillTint="99"/>
            <w:vAlign w:val="center"/>
          </w:tcPr>
          <w:p w14:paraId="5B00781B" w14:textId="77777777" w:rsidR="00283E52" w:rsidRPr="001522BC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522BC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15" w:type="dxa"/>
            <w:shd w:val="clear" w:color="auto" w:fill="FFFFFF"/>
          </w:tcPr>
          <w:p w14:paraId="60FAF005" w14:textId="5771C322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879,8</w:t>
            </w:r>
          </w:p>
        </w:tc>
        <w:tc>
          <w:tcPr>
            <w:tcW w:w="1515" w:type="dxa"/>
            <w:shd w:val="clear" w:color="auto" w:fill="FFFFFF"/>
          </w:tcPr>
          <w:p w14:paraId="56CB245C" w14:textId="1A5C4620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highlight w:val="yellow"/>
                <w:lang w:val="hr-HR"/>
              </w:rPr>
            </w:pPr>
            <w:r w:rsidRPr="00A661D7">
              <w:rPr>
                <w:rFonts w:cs="Arial"/>
                <w:sz w:val="24"/>
                <w:szCs w:val="24"/>
                <w:lang w:val="hr-HR"/>
              </w:rPr>
              <w:t>969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A661D7">
              <w:rPr>
                <w:rFonts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02DC80A6" w14:textId="0E6ACA90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661D7">
              <w:rPr>
                <w:rFonts w:cs="Arial"/>
                <w:sz w:val="24"/>
                <w:szCs w:val="24"/>
              </w:rPr>
              <w:t>733,2</w:t>
            </w:r>
          </w:p>
        </w:tc>
        <w:tc>
          <w:tcPr>
            <w:tcW w:w="1515" w:type="dxa"/>
            <w:shd w:val="clear" w:color="auto" w:fill="FFFFFF"/>
          </w:tcPr>
          <w:p w14:paraId="3A0262BD" w14:textId="69B5349D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FA52C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  <w:lang w:val="hr-HR"/>
              </w:rPr>
              <w:t xml:space="preserve"> </w:t>
            </w:r>
            <w:r w:rsidRPr="00FA52C9">
              <w:rPr>
                <w:rFonts w:cs="Arial"/>
                <w:sz w:val="24"/>
                <w:szCs w:val="24"/>
              </w:rPr>
              <w:t>093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FA52C9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</w:tcPr>
          <w:p w14:paraId="6C472A63" w14:textId="79C9ABE1" w:rsidR="00283E52" w:rsidRPr="00FA52C9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3501F8">
              <w:rPr>
                <w:rFonts w:cs="Arial"/>
                <w:sz w:val="24"/>
                <w:szCs w:val="24"/>
              </w:rPr>
              <w:t>664.9</w:t>
            </w:r>
          </w:p>
        </w:tc>
      </w:tr>
      <w:tr w:rsidR="00283E52" w:rsidRPr="001522BC" w14:paraId="759AE697" w14:textId="0131F747" w:rsidTr="00283E52">
        <w:trPr>
          <w:trHeight w:val="326"/>
          <w:tblCellSpacing w:w="20" w:type="dxa"/>
        </w:trPr>
        <w:tc>
          <w:tcPr>
            <w:tcW w:w="1252" w:type="dxa"/>
            <w:shd w:val="clear" w:color="auto" w:fill="9CC2E5" w:themeFill="accent1" w:themeFillTint="99"/>
            <w:vAlign w:val="center"/>
          </w:tcPr>
          <w:p w14:paraId="6234A094" w14:textId="77777777" w:rsidR="00283E52" w:rsidRPr="001522BC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522BC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15" w:type="dxa"/>
            <w:shd w:val="clear" w:color="auto" w:fill="FFFFFF"/>
          </w:tcPr>
          <w:p w14:paraId="71050A05" w14:textId="40F1C566" w:rsidR="00283E52" w:rsidRPr="00A661D7" w:rsidRDefault="00283E52" w:rsidP="00283E5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1 048,1</w:t>
            </w:r>
          </w:p>
        </w:tc>
        <w:tc>
          <w:tcPr>
            <w:tcW w:w="1515" w:type="dxa"/>
            <w:shd w:val="clear" w:color="auto" w:fill="FFFFFF"/>
          </w:tcPr>
          <w:p w14:paraId="66A8D25B" w14:textId="15D6EB14" w:rsidR="00283E52" w:rsidRPr="00A661D7" w:rsidRDefault="00283E52" w:rsidP="00283E5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highlight w:val="yellow"/>
                <w:lang w:val="hr-HR"/>
              </w:rPr>
            </w:pPr>
            <w:r w:rsidRPr="00A661D7">
              <w:rPr>
                <w:rFonts w:cs="Arial"/>
                <w:b/>
                <w:sz w:val="24"/>
                <w:szCs w:val="24"/>
                <w:lang w:val="hr-HR"/>
              </w:rPr>
              <w:t>1 172,7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1260F292" w14:textId="31E9A033" w:rsidR="00283E52" w:rsidRPr="00A661D7" w:rsidRDefault="00283E52" w:rsidP="00283E5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661D7">
              <w:rPr>
                <w:rFonts w:cs="Arial"/>
                <w:b/>
                <w:bCs/>
                <w:sz w:val="24"/>
                <w:szCs w:val="24"/>
              </w:rPr>
              <w:t>904,5</w:t>
            </w:r>
          </w:p>
        </w:tc>
        <w:tc>
          <w:tcPr>
            <w:tcW w:w="1515" w:type="dxa"/>
            <w:shd w:val="clear" w:color="auto" w:fill="FFFFFF"/>
          </w:tcPr>
          <w:p w14:paraId="01C4AEF4" w14:textId="735A13FF" w:rsidR="00283E52" w:rsidRPr="00A661D7" w:rsidRDefault="00283E52" w:rsidP="00283E52">
            <w:pPr>
              <w:pStyle w:val="INormal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7886">
              <w:rPr>
                <w:rFonts w:cs="Arial"/>
                <w:b/>
                <w:bCs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4B7886">
              <w:rPr>
                <w:rFonts w:cs="Arial"/>
                <w:b/>
                <w:bCs/>
                <w:sz w:val="24"/>
                <w:szCs w:val="24"/>
              </w:rPr>
              <w:t>412</w:t>
            </w:r>
            <w:r>
              <w:rPr>
                <w:rFonts w:cs="Arial"/>
                <w:b/>
                <w:bCs/>
                <w:sz w:val="24"/>
                <w:szCs w:val="24"/>
                <w:lang w:val="hr-HR"/>
              </w:rPr>
              <w:t>,</w:t>
            </w:r>
            <w:r w:rsidRPr="004B7886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14:paraId="74E81410" w14:textId="0232DADA" w:rsidR="00283E52" w:rsidRPr="004B7886" w:rsidRDefault="00283E52" w:rsidP="00283E52">
            <w:pPr>
              <w:pStyle w:val="INormal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01F8">
              <w:rPr>
                <w:rFonts w:cs="Arial"/>
                <w:b/>
                <w:bCs/>
                <w:sz w:val="24"/>
                <w:szCs w:val="24"/>
              </w:rPr>
              <w:t>816.4</w:t>
            </w:r>
          </w:p>
        </w:tc>
      </w:tr>
      <w:tr w:rsidR="00283E52" w:rsidRPr="001522BC" w14:paraId="5B5075A7" w14:textId="0656AFA4" w:rsidTr="00283E52">
        <w:trPr>
          <w:trHeight w:val="314"/>
          <w:tblCellSpacing w:w="20" w:type="dxa"/>
        </w:trPr>
        <w:tc>
          <w:tcPr>
            <w:tcW w:w="1252" w:type="dxa"/>
            <w:shd w:val="clear" w:color="auto" w:fill="9CC2E5" w:themeFill="accent1" w:themeFillTint="99"/>
            <w:vAlign w:val="center"/>
          </w:tcPr>
          <w:p w14:paraId="528D2085" w14:textId="77777777" w:rsidR="00283E52" w:rsidRPr="001522BC" w:rsidRDefault="00283E52" w:rsidP="00283E5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522BC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15" w:type="dxa"/>
            <w:shd w:val="clear" w:color="auto" w:fill="FFFFFF"/>
          </w:tcPr>
          <w:p w14:paraId="65562663" w14:textId="733CA317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-711,5</w:t>
            </w:r>
          </w:p>
        </w:tc>
        <w:tc>
          <w:tcPr>
            <w:tcW w:w="1515" w:type="dxa"/>
            <w:shd w:val="clear" w:color="auto" w:fill="FFFFFF"/>
          </w:tcPr>
          <w:p w14:paraId="6CF3AD69" w14:textId="695E6503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highlight w:val="yellow"/>
                <w:lang w:val="hr-HR"/>
              </w:rPr>
            </w:pPr>
            <w:r w:rsidRPr="00A661D7">
              <w:rPr>
                <w:rFonts w:cs="Arial"/>
                <w:sz w:val="24"/>
                <w:szCs w:val="24"/>
                <w:lang w:val="hr-HR"/>
              </w:rPr>
              <w:t>-767,2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288FD2B2" w14:textId="219B23FE" w:rsidR="00283E52" w:rsidRPr="00A661D7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</w:t>
            </w:r>
            <w:r w:rsidRPr="00A661D7">
              <w:rPr>
                <w:rFonts w:cs="Arial"/>
                <w:sz w:val="24"/>
                <w:szCs w:val="24"/>
              </w:rPr>
              <w:t>561,9</w:t>
            </w:r>
          </w:p>
        </w:tc>
        <w:tc>
          <w:tcPr>
            <w:tcW w:w="1515" w:type="dxa"/>
            <w:shd w:val="clear" w:color="auto" w:fill="FFFFFF"/>
          </w:tcPr>
          <w:p w14:paraId="33D53AE3" w14:textId="63046979" w:rsidR="00283E52" w:rsidRPr="004B7886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-774</w:t>
            </w:r>
          </w:p>
        </w:tc>
        <w:tc>
          <w:tcPr>
            <w:tcW w:w="1496" w:type="dxa"/>
            <w:shd w:val="clear" w:color="auto" w:fill="FFFFFF"/>
          </w:tcPr>
          <w:p w14:paraId="469CCEF7" w14:textId="291C52F7" w:rsidR="00283E52" w:rsidRDefault="00283E52" w:rsidP="00283E5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513,4</w:t>
            </w:r>
          </w:p>
        </w:tc>
      </w:tr>
    </w:tbl>
    <w:p w14:paraId="38BE5FB6" w14:textId="77777777" w:rsidR="00112D7A" w:rsidRPr="001522BC" w:rsidRDefault="00112D7A" w:rsidP="001522BC">
      <w:pPr>
        <w:pStyle w:val="INormal"/>
        <w:rPr>
          <w:rFonts w:cs="Arial"/>
          <w:i/>
          <w:lang w:val="la-Latn"/>
        </w:rPr>
      </w:pPr>
      <w:r w:rsidRPr="001522BC">
        <w:rPr>
          <w:rFonts w:cs="Arial"/>
          <w:i/>
          <w:lang w:val="la-Latn"/>
        </w:rPr>
        <w:t xml:space="preserve">Izvor: </w:t>
      </w:r>
      <w:r w:rsidR="00884B6B" w:rsidRPr="001522BC">
        <w:rPr>
          <w:rFonts w:cs="Arial"/>
          <w:i/>
          <w:lang w:val="la-Latn"/>
        </w:rPr>
        <w:t>DZS</w:t>
      </w:r>
    </w:p>
    <w:p w14:paraId="7A6A8D00" w14:textId="77777777" w:rsidR="009B66F8" w:rsidRPr="001522BC" w:rsidRDefault="009B66F8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9"/>
        <w:gridCol w:w="3761"/>
        <w:gridCol w:w="1611"/>
        <w:gridCol w:w="1400"/>
      </w:tblGrid>
      <w:tr w:rsidR="00112D7A" w:rsidRPr="001522BC" w14:paraId="55112E59" w14:textId="77777777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64B02891" w14:textId="3CD6F7B8" w:rsidR="00112D7A" w:rsidRPr="00644B98" w:rsidRDefault="008C3671" w:rsidP="009B21A8">
            <w:pPr>
              <w:rPr>
                <w:rFonts w:eastAsia="Arial"/>
                <w:b/>
                <w:sz w:val="24"/>
                <w:szCs w:val="24"/>
              </w:rPr>
            </w:pPr>
            <w:r w:rsidRPr="001522BC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644B98">
              <w:rPr>
                <w:rFonts w:eastAsia="Arial"/>
                <w:b/>
                <w:sz w:val="24"/>
                <w:szCs w:val="24"/>
              </w:rPr>
              <w:t>20</w:t>
            </w:r>
            <w:r w:rsidR="00FA52C9">
              <w:rPr>
                <w:rFonts w:eastAsia="Arial"/>
                <w:b/>
                <w:sz w:val="24"/>
                <w:szCs w:val="24"/>
              </w:rPr>
              <w:t>21</w:t>
            </w:r>
            <w:r w:rsidR="00644B98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661D7" w:rsidRPr="00A661D7" w14:paraId="4F88B5E5" w14:textId="77777777" w:rsidTr="00A85B2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0F2BE6D9" w14:textId="77777777" w:rsidR="00112D7A" w:rsidRPr="00A661D7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2243D67F" w14:textId="77777777" w:rsidR="00112D7A" w:rsidRPr="00A661D7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1" w:type="dxa"/>
            <w:shd w:val="clear" w:color="auto" w:fill="FFFFFF"/>
            <w:vAlign w:val="center"/>
          </w:tcPr>
          <w:p w14:paraId="1F887A70" w14:textId="77777777" w:rsidR="00112D7A" w:rsidRPr="00A661D7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4" w:type="dxa"/>
            <w:shd w:val="clear" w:color="auto" w:fill="FFFFFF"/>
            <w:vAlign w:val="center"/>
          </w:tcPr>
          <w:p w14:paraId="51CDEC49" w14:textId="77777777" w:rsidR="00112D7A" w:rsidRPr="00A661D7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63EE7EF0" w14:textId="77777777" w:rsidR="00112D7A" w:rsidRPr="00A661D7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A661D7" w:rsidRPr="00A661D7" w14:paraId="0AE7B792" w14:textId="77777777" w:rsidTr="001522B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4AB703EF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A1EB752" w14:textId="7F2ACE4E" w:rsidR="001522BC" w:rsidRPr="00A661D7" w:rsidRDefault="004B7886" w:rsidP="001522BC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9406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76BBA47" w14:textId="2988715F" w:rsidR="001522BC" w:rsidRPr="00A661D7" w:rsidRDefault="004B7886" w:rsidP="00D05A1B">
            <w:pPr>
              <w:jc w:val="left"/>
              <w:rPr>
                <w:sz w:val="24"/>
                <w:szCs w:val="24"/>
              </w:rPr>
            </w:pPr>
            <w:r w:rsidRPr="004B7886">
              <w:rPr>
                <w:sz w:val="24"/>
                <w:szCs w:val="24"/>
              </w:rPr>
              <w:t>Montažne zgrade, dovršene ili nedovršene, sastavljene ili ne</w:t>
            </w:r>
          </w:p>
        </w:tc>
        <w:tc>
          <w:tcPr>
            <w:tcW w:w="14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AD60871" w14:textId="19AB9BDF" w:rsidR="001522BC" w:rsidRPr="00A661D7" w:rsidRDefault="00876E79" w:rsidP="001522BC">
            <w:pPr>
              <w:jc w:val="center"/>
              <w:rPr>
                <w:sz w:val="24"/>
                <w:szCs w:val="24"/>
              </w:rPr>
            </w:pPr>
            <w:r w:rsidRPr="00876E79">
              <w:rPr>
                <w:sz w:val="24"/>
                <w:szCs w:val="24"/>
              </w:rPr>
              <w:t>26.433.782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00E97F0" w14:textId="5FC04869" w:rsidR="001522BC" w:rsidRPr="00A661D7" w:rsidRDefault="00876E79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C60C06">
              <w:rPr>
                <w:sz w:val="24"/>
                <w:szCs w:val="24"/>
              </w:rPr>
              <w:t>3</w:t>
            </w:r>
          </w:p>
        </w:tc>
      </w:tr>
      <w:tr w:rsidR="00A661D7" w:rsidRPr="00A661D7" w14:paraId="79A36CEA" w14:textId="77777777" w:rsidTr="001522B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767A064C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2507C88" w14:textId="7A27C865" w:rsidR="001522BC" w:rsidRPr="00A661D7" w:rsidRDefault="004B7886" w:rsidP="0015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8504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4C64F0A" w14:textId="7B1F8453" w:rsidR="001522BC" w:rsidRPr="00A661D7" w:rsidRDefault="004B7886" w:rsidP="00D05A1B">
            <w:pPr>
              <w:jc w:val="left"/>
              <w:rPr>
                <w:sz w:val="24"/>
                <w:szCs w:val="24"/>
              </w:rPr>
            </w:pPr>
            <w:r w:rsidRPr="004B7886">
              <w:rPr>
                <w:sz w:val="24"/>
                <w:szCs w:val="24"/>
              </w:rPr>
              <w:t xml:space="preserve">Električni transformatori, statički pretvarači </w:t>
            </w:r>
          </w:p>
        </w:tc>
        <w:tc>
          <w:tcPr>
            <w:tcW w:w="14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6D3001B" w14:textId="58451BF1" w:rsidR="001522BC" w:rsidRPr="00A661D7" w:rsidRDefault="00876E79" w:rsidP="001522BC">
            <w:pPr>
              <w:jc w:val="center"/>
              <w:rPr>
                <w:sz w:val="24"/>
                <w:szCs w:val="24"/>
              </w:rPr>
            </w:pPr>
            <w:r w:rsidRPr="00876E79">
              <w:rPr>
                <w:sz w:val="24"/>
                <w:szCs w:val="24"/>
              </w:rPr>
              <w:t>25.208.077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7B804F8" w14:textId="360BFBB8" w:rsidR="001522BC" w:rsidRPr="00A661D7" w:rsidRDefault="00876E79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60C06">
              <w:rPr>
                <w:sz w:val="24"/>
                <w:szCs w:val="24"/>
              </w:rPr>
              <w:t>9</w:t>
            </w:r>
          </w:p>
        </w:tc>
      </w:tr>
      <w:tr w:rsidR="00A661D7" w:rsidRPr="00A661D7" w14:paraId="7B1D6F3F" w14:textId="77777777" w:rsidTr="001522B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0D965083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A9B5CAC" w14:textId="51179E1C" w:rsidR="001522BC" w:rsidRPr="00A661D7" w:rsidRDefault="004B7886" w:rsidP="0015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53F1D56" w14:textId="50A9751B" w:rsidR="001522BC" w:rsidRPr="00A661D7" w:rsidRDefault="004B7886" w:rsidP="00D05A1B">
            <w:pPr>
              <w:jc w:val="left"/>
              <w:rPr>
                <w:sz w:val="24"/>
                <w:szCs w:val="24"/>
              </w:rPr>
            </w:pPr>
            <w:r w:rsidRPr="004B7886">
              <w:rPr>
                <w:sz w:val="24"/>
                <w:szCs w:val="24"/>
              </w:rPr>
              <w:t xml:space="preserve">Brodovi-svjetionici, vatrogasna plovila, ploveća jaružala, ploveće dizalice i druga plovila </w:t>
            </w:r>
          </w:p>
        </w:tc>
        <w:tc>
          <w:tcPr>
            <w:tcW w:w="14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1552078" w14:textId="4A50B9F0" w:rsidR="001522BC" w:rsidRPr="00A661D7" w:rsidRDefault="00876E79" w:rsidP="001522BC">
            <w:pPr>
              <w:jc w:val="center"/>
              <w:rPr>
                <w:sz w:val="24"/>
                <w:szCs w:val="24"/>
              </w:rPr>
            </w:pPr>
            <w:r w:rsidRPr="00876E79">
              <w:rPr>
                <w:sz w:val="24"/>
                <w:szCs w:val="24"/>
              </w:rPr>
              <w:t>12.745.521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9CB6639" w14:textId="063AFB16" w:rsidR="001522BC" w:rsidRPr="00A661D7" w:rsidRDefault="00C60C06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6E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661D7" w:rsidRPr="00A661D7" w14:paraId="73BE73CA" w14:textId="77777777" w:rsidTr="001522B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3341BC39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BDEA5C1" w14:textId="00ABA2E2" w:rsidR="001522BC" w:rsidRPr="00A661D7" w:rsidRDefault="004B7886" w:rsidP="0015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789CF28" w14:textId="1585D420" w:rsidR="001522BC" w:rsidRPr="00A661D7" w:rsidRDefault="004B7886" w:rsidP="00D05A1B">
            <w:pPr>
              <w:jc w:val="left"/>
              <w:rPr>
                <w:sz w:val="24"/>
                <w:szCs w:val="24"/>
              </w:rPr>
            </w:pPr>
            <w:r w:rsidRPr="004B7886">
              <w:rPr>
                <w:sz w:val="24"/>
                <w:szCs w:val="24"/>
              </w:rPr>
              <w:t>Ulja i drugi proizvodi destilacije katrana kamenog ugljena na visokoj temperaturi</w:t>
            </w:r>
          </w:p>
        </w:tc>
        <w:tc>
          <w:tcPr>
            <w:tcW w:w="14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CDCF6B0" w14:textId="11C20B0E" w:rsidR="001522BC" w:rsidRPr="00A661D7" w:rsidRDefault="00876E79" w:rsidP="001522BC">
            <w:pPr>
              <w:jc w:val="center"/>
              <w:rPr>
                <w:sz w:val="24"/>
                <w:szCs w:val="24"/>
              </w:rPr>
            </w:pPr>
            <w:r w:rsidRPr="00876E79">
              <w:rPr>
                <w:sz w:val="24"/>
                <w:szCs w:val="24"/>
              </w:rPr>
              <w:t>11.788.915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3F0B0E0" w14:textId="3A99CB0D" w:rsidR="001522BC" w:rsidRPr="00A661D7" w:rsidRDefault="00876E79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60C06">
              <w:rPr>
                <w:sz w:val="24"/>
                <w:szCs w:val="24"/>
              </w:rPr>
              <w:t>7</w:t>
            </w:r>
          </w:p>
        </w:tc>
      </w:tr>
      <w:tr w:rsidR="00A661D7" w:rsidRPr="00A661D7" w14:paraId="60033DC1" w14:textId="77777777" w:rsidTr="001522B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6C6CF44E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AE55224" w14:textId="1036D2C2" w:rsidR="001522BC" w:rsidRPr="00A661D7" w:rsidRDefault="004B7886" w:rsidP="0015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A8D0805" w14:textId="5BEAA12E" w:rsidR="001522BC" w:rsidRPr="00A661D7" w:rsidRDefault="004B7886" w:rsidP="00D05A1B">
            <w:pPr>
              <w:jc w:val="left"/>
              <w:rPr>
                <w:sz w:val="24"/>
                <w:szCs w:val="24"/>
              </w:rPr>
            </w:pPr>
            <w:r w:rsidRPr="004B7886">
              <w:rPr>
                <w:sz w:val="24"/>
                <w:szCs w:val="24"/>
              </w:rPr>
              <w:t xml:space="preserve">Pripravci za brijanje, dezodoransi depilatori </w:t>
            </w:r>
            <w:r>
              <w:rPr>
                <w:sz w:val="24"/>
                <w:szCs w:val="24"/>
              </w:rPr>
              <w:t>te</w:t>
            </w:r>
            <w:r w:rsidRPr="004B7886">
              <w:rPr>
                <w:sz w:val="24"/>
                <w:szCs w:val="24"/>
              </w:rPr>
              <w:t xml:space="preserve"> ostali parfumerijski, kozmetički ili toaletni pripravci </w:t>
            </w:r>
          </w:p>
        </w:tc>
        <w:tc>
          <w:tcPr>
            <w:tcW w:w="14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F797298" w14:textId="74BBC976" w:rsidR="001522BC" w:rsidRPr="00A661D7" w:rsidRDefault="00876E79" w:rsidP="001522BC">
            <w:pPr>
              <w:jc w:val="center"/>
              <w:rPr>
                <w:sz w:val="24"/>
                <w:szCs w:val="24"/>
              </w:rPr>
            </w:pPr>
            <w:r w:rsidRPr="00876E79">
              <w:rPr>
                <w:sz w:val="24"/>
                <w:szCs w:val="24"/>
              </w:rPr>
              <w:t>9.832.523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12E15B4" w14:textId="0DCDDA7B" w:rsidR="001522BC" w:rsidRPr="00A661D7" w:rsidRDefault="00876E79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60C06">
              <w:rPr>
                <w:sz w:val="24"/>
                <w:szCs w:val="24"/>
              </w:rPr>
              <w:t>0</w:t>
            </w:r>
          </w:p>
        </w:tc>
      </w:tr>
      <w:tr w:rsidR="00A661D7" w:rsidRPr="00A661D7" w14:paraId="291E7BD3" w14:textId="77777777" w:rsidTr="001522BC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14:paraId="77650B20" w14:textId="77777777" w:rsidR="001522BC" w:rsidRPr="00A661D7" w:rsidRDefault="001522BC" w:rsidP="001522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A68B326" w14:textId="0FD43AFC" w:rsidR="001522BC" w:rsidRPr="00A661D7" w:rsidRDefault="00876E79" w:rsidP="00371C5F">
            <w:pPr>
              <w:suppressAutoHyphens w:val="0"/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86.008.818</w:t>
            </w:r>
          </w:p>
        </w:tc>
        <w:tc>
          <w:tcPr>
            <w:tcW w:w="13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1DADA1A2" w14:textId="3B9DF9C7" w:rsidR="001522BC" w:rsidRPr="00A661D7" w:rsidRDefault="00C60C06" w:rsidP="001522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A661D7" w:rsidRPr="00A661D7" w14:paraId="7669006A" w14:textId="77777777" w:rsidTr="001522BC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14:paraId="11811B6E" w14:textId="77777777" w:rsidR="001522BC" w:rsidRPr="00A661D7" w:rsidRDefault="001522BC" w:rsidP="001522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1061345" w14:textId="3A50AD7C" w:rsidR="001522BC" w:rsidRPr="00A661D7" w:rsidRDefault="00876E79" w:rsidP="009B21A8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319.111.427</w:t>
            </w:r>
          </w:p>
        </w:tc>
        <w:tc>
          <w:tcPr>
            <w:tcW w:w="13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11DFC69" w14:textId="77777777" w:rsidR="001522BC" w:rsidRPr="00A661D7" w:rsidRDefault="001522BC" w:rsidP="001522BC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D7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3541CC29" w14:textId="77777777" w:rsidR="00BF7414" w:rsidRPr="00A661D7" w:rsidRDefault="00481EEC" w:rsidP="00F4722B">
      <w:pPr>
        <w:pStyle w:val="INormal"/>
        <w:rPr>
          <w:rFonts w:cs="Arial"/>
          <w:i/>
          <w:lang w:val="la-Latn"/>
        </w:rPr>
      </w:pPr>
      <w:r w:rsidRPr="00A661D7">
        <w:rPr>
          <w:rFonts w:cs="Arial"/>
          <w:i/>
          <w:lang w:val="la-Latn"/>
        </w:rPr>
        <w:t xml:space="preserve">Izvor: </w:t>
      </w:r>
      <w:r w:rsidR="00644B98" w:rsidRPr="00A661D7">
        <w:rPr>
          <w:rFonts w:cs="Arial"/>
          <w:i/>
          <w:lang w:val="la-Latn"/>
        </w:rPr>
        <w:t>DZS</w:t>
      </w:r>
    </w:p>
    <w:p w14:paraId="57AA16C4" w14:textId="77777777" w:rsidR="008C3671" w:rsidRPr="00A661D7" w:rsidRDefault="008C3671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82"/>
        <w:gridCol w:w="3600"/>
        <w:gridCol w:w="1811"/>
        <w:gridCol w:w="1377"/>
      </w:tblGrid>
      <w:tr w:rsidR="00A661D7" w:rsidRPr="00A661D7" w14:paraId="0FE0A472" w14:textId="77777777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33383F49" w14:textId="2E533114" w:rsidR="00481EEC" w:rsidRPr="00A661D7" w:rsidRDefault="008C3671" w:rsidP="00583EF0">
            <w:pPr>
              <w:rPr>
                <w:rFonts w:eastAsia="Arial"/>
                <w:b/>
                <w:sz w:val="24"/>
                <w:szCs w:val="24"/>
              </w:rPr>
            </w:pPr>
            <w:r w:rsidRPr="00A661D7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644B98" w:rsidRPr="00A661D7">
              <w:rPr>
                <w:rFonts w:eastAsia="Arial"/>
                <w:b/>
                <w:sz w:val="24"/>
                <w:szCs w:val="24"/>
              </w:rPr>
              <w:t>20</w:t>
            </w:r>
            <w:r w:rsidR="00FA52C9">
              <w:rPr>
                <w:rFonts w:eastAsia="Arial"/>
                <w:b/>
                <w:sz w:val="24"/>
                <w:szCs w:val="24"/>
              </w:rPr>
              <w:t>21</w:t>
            </w:r>
            <w:r w:rsidR="00644B98" w:rsidRPr="00A661D7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661D7" w:rsidRPr="00A661D7" w14:paraId="6FC563D9" w14:textId="77777777" w:rsidTr="00A85B2A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3811637C" w14:textId="77777777" w:rsidR="00481EEC" w:rsidRPr="00A661D7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E225D1F" w14:textId="77777777" w:rsidR="00481EEC" w:rsidRPr="00A661D7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699" w:type="dxa"/>
            <w:shd w:val="clear" w:color="auto" w:fill="FFFFFF"/>
            <w:vAlign w:val="center"/>
          </w:tcPr>
          <w:p w14:paraId="575B3644" w14:textId="77777777" w:rsidR="00481EEC" w:rsidRPr="00A661D7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613DBDE5" w14:textId="77777777" w:rsidR="00481EEC" w:rsidRPr="00A661D7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8AAE950" w14:textId="77777777" w:rsidR="00481EEC" w:rsidRPr="00A661D7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A661D7" w:rsidRPr="00A661D7" w14:paraId="6DD7B406" w14:textId="77777777" w:rsidTr="001522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0294681C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26A996C" w14:textId="38CCADC5" w:rsidR="001522BC" w:rsidRPr="00A661D7" w:rsidRDefault="008B092F" w:rsidP="001522BC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8471</w:t>
            </w:r>
          </w:p>
        </w:tc>
        <w:tc>
          <w:tcPr>
            <w:tcW w:w="369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E8C6DE6" w14:textId="11398AE2" w:rsidR="001522BC" w:rsidRPr="00A661D7" w:rsidRDefault="00876E79" w:rsidP="001522BC">
            <w:pPr>
              <w:jc w:val="left"/>
              <w:rPr>
                <w:sz w:val="24"/>
                <w:szCs w:val="24"/>
              </w:rPr>
            </w:pPr>
            <w:r w:rsidRPr="00876E79">
              <w:rPr>
                <w:sz w:val="24"/>
                <w:szCs w:val="24"/>
              </w:rPr>
              <w:t>Strojevi za automatsku obradu podataka i njihove jedinice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C60DABD" w14:textId="3CB1B2D8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73.563.447</w:t>
            </w:r>
          </w:p>
        </w:tc>
        <w:tc>
          <w:tcPr>
            <w:tcW w:w="134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AB43164" w14:textId="2E3975A3" w:rsidR="001522BC" w:rsidRPr="00A661D7" w:rsidRDefault="00C60C06" w:rsidP="0038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A661D7" w:rsidRPr="00A661D7" w14:paraId="57A9A191" w14:textId="77777777" w:rsidTr="001522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07223D33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7927A1C" w14:textId="536B5484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</w:t>
            </w:r>
          </w:p>
        </w:tc>
        <w:tc>
          <w:tcPr>
            <w:tcW w:w="369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96360EF" w14:textId="1100878F" w:rsidR="001522BC" w:rsidRPr="00A661D7" w:rsidRDefault="008B092F" w:rsidP="00644B98">
            <w:pPr>
              <w:jc w:val="left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Električni aparati za žičnu telefoniju i telegrafiju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48A85B8" w14:textId="72BA8FD9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73.147.130</w:t>
            </w:r>
          </w:p>
        </w:tc>
        <w:tc>
          <w:tcPr>
            <w:tcW w:w="134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138B5F7" w14:textId="2AAF3A9B" w:rsidR="001522BC" w:rsidRPr="00A661D7" w:rsidRDefault="008B092F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C60C06">
              <w:rPr>
                <w:sz w:val="24"/>
                <w:szCs w:val="24"/>
              </w:rPr>
              <w:t>7</w:t>
            </w:r>
          </w:p>
        </w:tc>
      </w:tr>
      <w:tr w:rsidR="00A661D7" w:rsidRPr="00A661D7" w14:paraId="01522AB0" w14:textId="77777777" w:rsidTr="001522BC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21A8138A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8026322" w14:textId="705B55A5" w:rsidR="001522BC" w:rsidRPr="00A661D7" w:rsidRDefault="008B092F" w:rsidP="006C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69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EA1EC91" w14:textId="2A3BB2D4" w:rsidR="001522BC" w:rsidRPr="00A661D7" w:rsidRDefault="008B092F" w:rsidP="001522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4FD28A7" w14:textId="139E379C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71.780.956</w:t>
            </w:r>
          </w:p>
        </w:tc>
        <w:tc>
          <w:tcPr>
            <w:tcW w:w="134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F0D6E6D" w14:textId="0230DF8A" w:rsidR="001522BC" w:rsidRPr="00A661D7" w:rsidRDefault="008B092F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C60C06">
              <w:rPr>
                <w:sz w:val="24"/>
                <w:szCs w:val="24"/>
              </w:rPr>
              <w:t>6</w:t>
            </w:r>
          </w:p>
        </w:tc>
      </w:tr>
      <w:tr w:rsidR="00A661D7" w:rsidRPr="00A661D7" w14:paraId="5EBC2A17" w14:textId="77777777" w:rsidTr="001522BC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483C424E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AC89629" w14:textId="725BBA5B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</w:t>
            </w:r>
          </w:p>
        </w:tc>
        <w:tc>
          <w:tcPr>
            <w:tcW w:w="369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C357073" w14:textId="5ECBC845" w:rsidR="001522BC" w:rsidRPr="00A661D7" w:rsidRDefault="008B092F" w:rsidP="001522BC">
            <w:pPr>
              <w:jc w:val="left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Polimeri etilena u primarnim oblicima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9279F2D" w14:textId="7A175DC2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42.183.361</w:t>
            </w:r>
          </w:p>
        </w:tc>
        <w:tc>
          <w:tcPr>
            <w:tcW w:w="134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012726B" w14:textId="159D0C41" w:rsidR="001522BC" w:rsidRPr="00A661D7" w:rsidRDefault="008B092F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60C06">
              <w:rPr>
                <w:sz w:val="24"/>
                <w:szCs w:val="24"/>
              </w:rPr>
              <w:t>8</w:t>
            </w:r>
          </w:p>
        </w:tc>
      </w:tr>
      <w:tr w:rsidR="00A661D7" w:rsidRPr="00A661D7" w14:paraId="6ABD8451" w14:textId="77777777" w:rsidTr="001522BC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73A7AF89" w14:textId="77777777" w:rsidR="001522BC" w:rsidRPr="00A661D7" w:rsidRDefault="001522BC" w:rsidP="001522B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661D7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30619ED" w14:textId="03EA3B0E" w:rsidR="001522BC" w:rsidRPr="00A661D7" w:rsidRDefault="008B092F" w:rsidP="006C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0201</w:t>
            </w:r>
          </w:p>
        </w:tc>
        <w:tc>
          <w:tcPr>
            <w:tcW w:w="369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C1D5604" w14:textId="54EFACFB" w:rsidR="001522BC" w:rsidRPr="00A661D7" w:rsidRDefault="008B092F" w:rsidP="001522BC">
            <w:pPr>
              <w:jc w:val="left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Meso od životinja vrste goveda, svježe ili rashlađeno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C79A4C8" w14:textId="7CF04AB2" w:rsidR="001522BC" w:rsidRPr="00A661D7" w:rsidRDefault="008B092F" w:rsidP="001522BC">
            <w:pPr>
              <w:jc w:val="center"/>
              <w:rPr>
                <w:sz w:val="24"/>
                <w:szCs w:val="24"/>
              </w:rPr>
            </w:pPr>
            <w:r w:rsidRPr="008B092F">
              <w:rPr>
                <w:sz w:val="24"/>
                <w:szCs w:val="24"/>
              </w:rPr>
              <w:t>27.473.056</w:t>
            </w:r>
          </w:p>
        </w:tc>
        <w:tc>
          <w:tcPr>
            <w:tcW w:w="134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1B36885" w14:textId="5364154F" w:rsidR="001522BC" w:rsidRPr="00A661D7" w:rsidRDefault="008B092F" w:rsidP="00C6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661D7" w:rsidRPr="00A661D7" w14:paraId="4BD22B0D" w14:textId="77777777" w:rsidTr="006C731D">
        <w:trPr>
          <w:trHeight w:val="392"/>
          <w:tblCellSpacing w:w="20" w:type="dxa"/>
        </w:trPr>
        <w:tc>
          <w:tcPr>
            <w:tcW w:w="5934" w:type="dxa"/>
            <w:gridSpan w:val="3"/>
            <w:shd w:val="clear" w:color="auto" w:fill="FFFFFF"/>
            <w:vAlign w:val="center"/>
          </w:tcPr>
          <w:p w14:paraId="0389F4A4" w14:textId="77777777" w:rsidR="001522BC" w:rsidRPr="00A661D7" w:rsidRDefault="001522BC" w:rsidP="001522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5E7AE98E" w14:textId="542EC6EC" w:rsidR="001522BC" w:rsidRPr="00A661D7" w:rsidRDefault="008B092F" w:rsidP="006C731D">
            <w:pPr>
              <w:suppressAutoHyphens w:val="0"/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288.147.950</w:t>
            </w:r>
          </w:p>
        </w:tc>
        <w:tc>
          <w:tcPr>
            <w:tcW w:w="134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C5ECC59" w14:textId="1D69B96A" w:rsidR="001522BC" w:rsidRPr="00A661D7" w:rsidRDefault="00C60C06" w:rsidP="00C60C06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26,3</w:t>
            </w:r>
          </w:p>
        </w:tc>
      </w:tr>
      <w:tr w:rsidR="00A661D7" w:rsidRPr="00A661D7" w14:paraId="6D7659AC" w14:textId="77777777" w:rsidTr="00382B58">
        <w:trPr>
          <w:trHeight w:val="392"/>
          <w:tblCellSpacing w:w="20" w:type="dxa"/>
        </w:trPr>
        <w:tc>
          <w:tcPr>
            <w:tcW w:w="5934" w:type="dxa"/>
            <w:gridSpan w:val="3"/>
            <w:shd w:val="clear" w:color="auto" w:fill="FFFFFF"/>
            <w:vAlign w:val="center"/>
          </w:tcPr>
          <w:p w14:paraId="58CA7ED1" w14:textId="77777777" w:rsidR="001522BC" w:rsidRPr="00A661D7" w:rsidRDefault="001522BC" w:rsidP="001522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661D7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B7003BF" w14:textId="7101F95C" w:rsidR="001522BC" w:rsidRPr="00A661D7" w:rsidRDefault="008B092F" w:rsidP="006C731D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1.093.047.595</w:t>
            </w:r>
          </w:p>
        </w:tc>
        <w:tc>
          <w:tcPr>
            <w:tcW w:w="134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34C9ED6" w14:textId="77777777" w:rsidR="001522BC" w:rsidRPr="00A661D7" w:rsidRDefault="001522BC" w:rsidP="001522BC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D7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05B04D5" w14:textId="77777777" w:rsidR="00D02416" w:rsidRDefault="00481EEC">
      <w:pPr>
        <w:rPr>
          <w:i/>
          <w:lang w:val="la-Latn"/>
        </w:rPr>
      </w:pPr>
      <w:r w:rsidRPr="001522BC">
        <w:rPr>
          <w:i/>
          <w:lang w:val="la-Latn"/>
        </w:rPr>
        <w:t xml:space="preserve">Izvor: </w:t>
      </w:r>
      <w:r w:rsidR="00644B98">
        <w:rPr>
          <w:i/>
          <w:lang w:val="la-Latn"/>
        </w:rPr>
        <w:t>DZS</w:t>
      </w:r>
    </w:p>
    <w:p w14:paraId="6ED54833" w14:textId="77777777" w:rsidR="00382B58" w:rsidRPr="001522BC" w:rsidRDefault="00382B58">
      <w:pPr>
        <w:rPr>
          <w:i/>
          <w:lang w:val="la-Latn"/>
        </w:rPr>
      </w:pPr>
    </w:p>
    <w:p w14:paraId="073FD13B" w14:textId="77777777" w:rsidR="00D02416" w:rsidRPr="001522BC" w:rsidRDefault="00D02416" w:rsidP="00D0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522BC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14:paraId="3F0ACFE1" w14:textId="77777777" w:rsidR="00C533DD" w:rsidRPr="00C533DD" w:rsidRDefault="00C533DD" w:rsidP="00C533DD">
      <w:pPr>
        <w:suppressAutoHyphens w:val="0"/>
        <w:spacing w:after="0"/>
        <w:ind w:left="360"/>
        <w:rPr>
          <w:i/>
          <w:sz w:val="24"/>
          <w:szCs w:val="24"/>
          <w:lang w:val="la-Latn"/>
        </w:rPr>
      </w:pPr>
    </w:p>
    <w:p w14:paraId="364A6BEC" w14:textId="1008DCC9" w:rsidR="00955B5A" w:rsidRDefault="00955B5A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 xml:space="preserve">Konvencija između Kraljevine Nizozemske, u odnosu na Sint Maarten, i Republike Hrvatske o automatskoj razmjeni informacija o dohotku od štednje u obliku isplata kamata </w:t>
      </w:r>
      <w:r w:rsidRPr="001522BC">
        <w:rPr>
          <w:i/>
          <w:sz w:val="24"/>
          <w:szCs w:val="24"/>
          <w:lang w:val="la-Latn"/>
        </w:rPr>
        <w:t>(datum potpisivanja: 29.7. 2013.; privremena primjena 1/13; objava u NN-MU: 3/4/14; stupanje na snagu: 30.06. 2014.; objava stupanja na snagu: 6/14)</w:t>
      </w:r>
    </w:p>
    <w:p w14:paraId="6E599A65" w14:textId="77777777" w:rsidR="00C75D3A" w:rsidRPr="001522BC" w:rsidRDefault="00C75D3A" w:rsidP="00C75D3A">
      <w:pPr>
        <w:suppressAutoHyphens w:val="0"/>
        <w:spacing w:after="0"/>
        <w:ind w:left="360"/>
        <w:rPr>
          <w:i/>
          <w:sz w:val="24"/>
          <w:szCs w:val="24"/>
          <w:lang w:val="la-Latn"/>
        </w:rPr>
      </w:pPr>
    </w:p>
    <w:p w14:paraId="0E7857E2" w14:textId="7E851258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Sporazum između Republike Hrvatske i Kraljevine Nizozemske o međunarodnom cestovnom prometu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20. 9. 1994.; objava u NN-MU: 12/94; stupanje na snagu: 1. 5. 1995.; objava stupanja na snagu: 1/97)</w:t>
      </w:r>
    </w:p>
    <w:p w14:paraId="521DAB56" w14:textId="77777777" w:rsidR="00C75D3A" w:rsidRPr="001522BC" w:rsidRDefault="00C75D3A" w:rsidP="00C75D3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39D042AF" w14:textId="39FF2EF1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Sporazum između Republike Hrvatske i Kraljevine Nizozemske o zračnom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b/>
          <w:sz w:val="24"/>
          <w:szCs w:val="24"/>
          <w:lang w:val="la-Latn"/>
        </w:rPr>
        <w:t>prometu</w:t>
      </w:r>
      <w:r w:rsidRPr="001522BC">
        <w:rPr>
          <w:sz w:val="24"/>
          <w:szCs w:val="24"/>
          <w:lang w:val="la-Latn"/>
        </w:rPr>
        <w:t xml:space="preserve"> (</w:t>
      </w:r>
      <w:r w:rsidRPr="001522BC">
        <w:rPr>
          <w:i/>
          <w:sz w:val="24"/>
          <w:szCs w:val="24"/>
          <w:lang w:val="la-Latn"/>
        </w:rPr>
        <w:t>datum potpisivanja: 30. 04. 1996.; privremena primjena: 30. 5. 1996.; objava u NN-MU: 09/96; stupanje na snagu: 1. 11. 1996.; objava stupanja na snagu: 1/97)</w:t>
      </w:r>
    </w:p>
    <w:p w14:paraId="0DB8A035" w14:textId="77777777" w:rsidR="00C75D3A" w:rsidRPr="001522BC" w:rsidRDefault="00C75D3A" w:rsidP="00C75D3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059AF54A" w14:textId="750AB7A1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Memorandum o razumijevanju između Ministarstva gospodarstva Republike Hrvatske i Ministarstva vanjske trgovine Kraljevine Nizozemske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13. 5. 1996.; stupanje na snagu: 13. 5. 1996.)</w:t>
      </w:r>
    </w:p>
    <w:p w14:paraId="145ACE3F" w14:textId="771470D2" w:rsidR="005013CA" w:rsidRPr="001522BC" w:rsidRDefault="005013CA" w:rsidP="005013C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14FE264F" w14:textId="169D34D0" w:rsidR="00102321" w:rsidRPr="00C75D3A" w:rsidRDefault="00102321" w:rsidP="00C75D3A">
      <w:pPr>
        <w:numPr>
          <w:ilvl w:val="0"/>
          <w:numId w:val="3"/>
        </w:numPr>
        <w:suppressAutoHyphens w:val="0"/>
        <w:spacing w:after="0"/>
        <w:rPr>
          <w:b/>
          <w:i/>
          <w:sz w:val="24"/>
          <w:szCs w:val="24"/>
          <w:u w:val="single"/>
          <w:lang w:val="la-Latn"/>
        </w:rPr>
      </w:pPr>
      <w:r w:rsidRPr="001522BC">
        <w:rPr>
          <w:b/>
          <w:sz w:val="24"/>
          <w:szCs w:val="24"/>
          <w:lang w:val="la-Latn"/>
        </w:rPr>
        <w:t>Administrativni sporazum o provedbi Ugovora između Republike Hrvatske i Kraljevine Nizozemske o socijalnom osiguranju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11. 9. 1998.; objava u NN-MU: 05/99; stupanje na snagu: 1. 10. 2000.; objava stupanja na snagu: 11/00)</w:t>
      </w:r>
    </w:p>
    <w:p w14:paraId="27FFD5EC" w14:textId="77777777" w:rsidR="00C75D3A" w:rsidRPr="001522BC" w:rsidRDefault="00C75D3A" w:rsidP="00C75D3A">
      <w:pPr>
        <w:suppressAutoHyphens w:val="0"/>
        <w:spacing w:after="0"/>
        <w:ind w:left="360"/>
        <w:rPr>
          <w:b/>
          <w:i/>
          <w:sz w:val="24"/>
          <w:szCs w:val="24"/>
          <w:u w:val="single"/>
          <w:lang w:val="la-Latn"/>
        </w:rPr>
      </w:pPr>
    </w:p>
    <w:p w14:paraId="75106D60" w14:textId="1CBE87B8" w:rsidR="00102321" w:rsidRPr="00C75D3A" w:rsidRDefault="00102321" w:rsidP="00C75D3A">
      <w:pPr>
        <w:numPr>
          <w:ilvl w:val="0"/>
          <w:numId w:val="3"/>
        </w:numPr>
        <w:suppressAutoHyphens w:val="0"/>
        <w:spacing w:after="0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Ugovor o socijalnom osiguranju između Republike Hrvatske i Kraljevine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b/>
          <w:sz w:val="24"/>
          <w:szCs w:val="24"/>
          <w:lang w:val="la-Latn"/>
        </w:rPr>
        <w:t>Nizozemske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11. 9. 1998.; objava u NN-MU: 02/99; stupanje na snagu: 1. 10. 2000.; objava stupanja na snagu: 11/2000-698)</w:t>
      </w:r>
    </w:p>
    <w:p w14:paraId="54694E2C" w14:textId="77777777" w:rsidR="00C75D3A" w:rsidRPr="001522BC" w:rsidRDefault="00C75D3A" w:rsidP="00C75D3A">
      <w:pPr>
        <w:suppressAutoHyphens w:val="0"/>
        <w:spacing w:after="0"/>
        <w:rPr>
          <w:sz w:val="24"/>
          <w:szCs w:val="24"/>
          <w:lang w:val="la-Latn"/>
        </w:rPr>
      </w:pPr>
    </w:p>
    <w:p w14:paraId="1241036C" w14:textId="0C2F90DA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Memorandum o razumijevanju između Ministarstva gospodarstva Republike Hrvatske i Ministarstva gospodarstva Kraljevine Nizozemske u 1999. i 2000.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16. 11. 1998.; stupanje na snagu 16. 11. 1998.)</w:t>
      </w:r>
    </w:p>
    <w:p w14:paraId="17D4B9B0" w14:textId="77777777" w:rsidR="00C75D3A" w:rsidRPr="001522BC" w:rsidRDefault="00C75D3A" w:rsidP="00C75D3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632D1056" w14:textId="11897BDA" w:rsidR="00102321" w:rsidRPr="00C75D3A" w:rsidRDefault="00102321" w:rsidP="00C75D3A">
      <w:pPr>
        <w:numPr>
          <w:ilvl w:val="0"/>
          <w:numId w:val="3"/>
        </w:numPr>
        <w:suppressAutoHyphens w:val="0"/>
        <w:spacing w:after="0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Ugovor između Republike Hrvatske i Kraljevine Nizozemske o izbjegavanju dvostrukog oporezivanja i sprečavanju izbjegavanja plaćanja poreza na dohodak i imovinu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23. 5. 2000.; objava u NN-MU: 03/2001; stupanje na snagu: 6. 4. 2001.; objava stupanja na snagu: 05/01)</w:t>
      </w:r>
    </w:p>
    <w:p w14:paraId="626112C4" w14:textId="77777777" w:rsidR="00C75D3A" w:rsidRPr="001522BC" w:rsidRDefault="00C75D3A" w:rsidP="00C75D3A">
      <w:pPr>
        <w:suppressAutoHyphens w:val="0"/>
        <w:spacing w:after="0"/>
        <w:rPr>
          <w:sz w:val="24"/>
          <w:szCs w:val="24"/>
          <w:lang w:val="la-Latn"/>
        </w:rPr>
      </w:pPr>
    </w:p>
    <w:p w14:paraId="52D8A5BB" w14:textId="1528657D" w:rsidR="00102321" w:rsidRPr="00C75D3A" w:rsidRDefault="00102321" w:rsidP="00C75D3A">
      <w:pPr>
        <w:numPr>
          <w:ilvl w:val="0"/>
          <w:numId w:val="3"/>
        </w:numPr>
        <w:suppressAutoHyphens w:val="0"/>
        <w:spacing w:after="0"/>
        <w:rPr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Memorandum o razumijevanju između Vlade Republike Hrvatske i Vlade Kraljevine Nizozemske o suradnji na smanjenju emisija štetnih plinova u skladu s člankom 6. Protokola iz Kyota</w:t>
      </w:r>
      <w:r w:rsidRPr="001522BC">
        <w:rPr>
          <w:sz w:val="24"/>
          <w:szCs w:val="24"/>
          <w:lang w:val="la-Latn"/>
        </w:rPr>
        <w:t xml:space="preserve"> </w:t>
      </w:r>
      <w:r w:rsidRPr="001522BC">
        <w:rPr>
          <w:i/>
          <w:sz w:val="24"/>
          <w:szCs w:val="24"/>
          <w:lang w:val="la-Latn"/>
        </w:rPr>
        <w:t>(datum potpisivanja: 18. 5. 2001., stupanje na snagu: 18. 5. 2001.)</w:t>
      </w:r>
    </w:p>
    <w:p w14:paraId="49CA2DBF" w14:textId="77777777" w:rsidR="00C75D3A" w:rsidRPr="001522BC" w:rsidRDefault="00C75D3A" w:rsidP="00C75D3A">
      <w:pPr>
        <w:suppressAutoHyphens w:val="0"/>
        <w:spacing w:after="0"/>
        <w:rPr>
          <w:sz w:val="24"/>
          <w:szCs w:val="24"/>
          <w:lang w:val="la-Latn"/>
        </w:rPr>
      </w:pPr>
    </w:p>
    <w:p w14:paraId="5C5AE5C0" w14:textId="6951B2E0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Memorandum o razumijevanju između Ministarstva za gospodarske poslove Kraljevine Nizozemske i Ministarstva za gospodarstvo, rad i poduzetništvo Republike Hrvatske o programu gospodarske suradnje za godine 2004. i 2005</w:t>
      </w:r>
      <w:r w:rsidRPr="001522BC">
        <w:rPr>
          <w:sz w:val="24"/>
          <w:szCs w:val="24"/>
          <w:lang w:val="la-Latn"/>
        </w:rPr>
        <w:t xml:space="preserve">.  </w:t>
      </w:r>
      <w:r w:rsidRPr="001522BC">
        <w:rPr>
          <w:i/>
          <w:sz w:val="24"/>
          <w:szCs w:val="24"/>
          <w:lang w:val="la-Latn"/>
        </w:rPr>
        <w:t>(datum potpisivanja: 30. 1. 2004.; stupanje na snagu: 30. 1. 2004.)</w:t>
      </w:r>
    </w:p>
    <w:p w14:paraId="7E4828B1" w14:textId="77777777" w:rsidR="00C75D3A" w:rsidRPr="001522BC" w:rsidRDefault="00C75D3A" w:rsidP="00C75D3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262CE964" w14:textId="1AA35BC8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Memorandum o razumijevanju o predprisutnom programu Matra za 2005. godinu između Ministarstva europskih integracija Republike Hrvatske i Ministarstva vanjskih poslova Kraljevine Nizozemske</w:t>
      </w:r>
      <w:r w:rsidRPr="001522BC">
        <w:rPr>
          <w:sz w:val="24"/>
          <w:szCs w:val="24"/>
          <w:lang w:val="la-Latn"/>
        </w:rPr>
        <w:t xml:space="preserve">  </w:t>
      </w:r>
      <w:r w:rsidRPr="001522BC">
        <w:rPr>
          <w:i/>
          <w:sz w:val="24"/>
          <w:szCs w:val="24"/>
          <w:lang w:val="la-Latn"/>
        </w:rPr>
        <w:t>(datum potpisivanja: 15. 11. 2004.; stupanje na snagu: 15. 11. 2004.)</w:t>
      </w:r>
    </w:p>
    <w:p w14:paraId="0804D224" w14:textId="77777777" w:rsidR="00C75D3A" w:rsidRPr="001522BC" w:rsidRDefault="00C75D3A" w:rsidP="00C75D3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240277B9" w14:textId="26829101" w:rsidR="00102321" w:rsidRDefault="00102321" w:rsidP="00C75D3A">
      <w:pPr>
        <w:numPr>
          <w:ilvl w:val="0"/>
          <w:numId w:val="3"/>
        </w:numPr>
        <w:suppressAutoHyphens w:val="0"/>
        <w:spacing w:after="0"/>
        <w:rPr>
          <w:i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>Memorandum o suglasnosti između Ministarstva vanjskih poslova i europskih integracija Republike Hrvatske i Ministarstva gospodarstva Kraljevine Nizozemske o predpristupnom programu PSO za 2005</w:t>
      </w:r>
      <w:r w:rsidRPr="001522BC">
        <w:rPr>
          <w:sz w:val="24"/>
          <w:szCs w:val="24"/>
          <w:lang w:val="la-Latn"/>
        </w:rPr>
        <w:t xml:space="preserve">. </w:t>
      </w:r>
      <w:r w:rsidRPr="001522BC">
        <w:rPr>
          <w:i/>
          <w:sz w:val="24"/>
          <w:szCs w:val="24"/>
          <w:lang w:val="la-Latn"/>
        </w:rPr>
        <w:t>(datum potpisivanja: 7. 6. 2005., stupanje na snagu: 7. 6. 2005.)</w:t>
      </w:r>
    </w:p>
    <w:p w14:paraId="7A01A183" w14:textId="77777777" w:rsidR="00C75D3A" w:rsidRPr="001522BC" w:rsidRDefault="00C75D3A" w:rsidP="00C75D3A">
      <w:pPr>
        <w:suppressAutoHyphens w:val="0"/>
        <w:spacing w:after="0"/>
        <w:rPr>
          <w:i/>
          <w:sz w:val="24"/>
          <w:szCs w:val="24"/>
          <w:lang w:val="la-Latn"/>
        </w:rPr>
      </w:pPr>
    </w:p>
    <w:p w14:paraId="5C23F9AA" w14:textId="68E867E8" w:rsidR="00102321" w:rsidRPr="00C75D3A" w:rsidRDefault="00102321" w:rsidP="00C75D3A">
      <w:pPr>
        <w:numPr>
          <w:ilvl w:val="0"/>
          <w:numId w:val="3"/>
        </w:numPr>
        <w:spacing w:after="0"/>
        <w:rPr>
          <w:rFonts w:eastAsia="Arial"/>
          <w:b/>
          <w:i/>
          <w:sz w:val="24"/>
          <w:szCs w:val="24"/>
          <w:u w:val="single"/>
          <w:lang w:val="la-Latn"/>
        </w:rPr>
      </w:pPr>
      <w:r w:rsidRPr="001522BC">
        <w:rPr>
          <w:b/>
          <w:sz w:val="24"/>
          <w:szCs w:val="24"/>
          <w:lang w:val="la-Latn"/>
        </w:rPr>
        <w:t xml:space="preserve">Dogovor između ministra vanjskih poslova Kraljevine Nizozemske i ministra financija Republike Hrvatske za financiranje projekta br. NOK07/HR/3/2 "Razvoj sustava poslovnog izvještavanja i analize Ministarstva financija" </w:t>
      </w:r>
      <w:r w:rsidRPr="001522BC">
        <w:rPr>
          <w:i/>
          <w:sz w:val="24"/>
          <w:szCs w:val="24"/>
          <w:lang w:val="la-Latn"/>
        </w:rPr>
        <w:t>(datum potpisivanja 29. 4. 2008., stupanje na snagu 29. 4. 2008.)</w:t>
      </w:r>
    </w:p>
    <w:p w14:paraId="36E71DBA" w14:textId="77777777" w:rsidR="00C75D3A" w:rsidRPr="001522BC" w:rsidRDefault="00C75D3A" w:rsidP="00C75D3A">
      <w:pPr>
        <w:spacing w:after="0"/>
        <w:rPr>
          <w:rFonts w:eastAsia="Arial"/>
          <w:b/>
          <w:i/>
          <w:sz w:val="24"/>
          <w:szCs w:val="24"/>
          <w:u w:val="single"/>
          <w:lang w:val="la-Latn"/>
        </w:rPr>
      </w:pPr>
    </w:p>
    <w:p w14:paraId="0DA276B7" w14:textId="2A888494" w:rsidR="00274744" w:rsidRDefault="00102321" w:rsidP="00C75D3A">
      <w:pPr>
        <w:pStyle w:val="ListParagraph"/>
        <w:numPr>
          <w:ilvl w:val="0"/>
          <w:numId w:val="3"/>
        </w:numPr>
        <w:spacing w:after="0"/>
        <w:rPr>
          <w:rFonts w:eastAsia="Arial"/>
          <w:sz w:val="24"/>
          <w:szCs w:val="24"/>
          <w:lang w:val="la-Latn"/>
        </w:rPr>
      </w:pPr>
      <w:r w:rsidRPr="001522BC">
        <w:rPr>
          <w:b/>
          <w:sz w:val="24"/>
          <w:szCs w:val="24"/>
          <w:lang w:val="la-Latn"/>
        </w:rPr>
        <w:t xml:space="preserve">Dogovor između ministra vanjskih poslova Kraljevine Nizozemske i ministra financija Republike Hrvatske za financiranje projekta br. NOK07/HR/3/1 "Razvoj upravljanja ljudskim potencijalima i preuređenje konferencijskih dvorana i arhiva s knjižnicom" </w:t>
      </w:r>
      <w:r w:rsidRPr="001522BC">
        <w:rPr>
          <w:i/>
          <w:sz w:val="24"/>
          <w:szCs w:val="24"/>
          <w:lang w:val="la-Latn"/>
        </w:rPr>
        <w:t>(datum potpisivanja 29. 4. 2008., stupanje na snagu 1. 5. 2008.)</w:t>
      </w:r>
      <w:r w:rsidRPr="001522BC">
        <w:rPr>
          <w:rFonts w:eastAsia="Arial"/>
          <w:sz w:val="24"/>
          <w:szCs w:val="24"/>
          <w:lang w:val="la-Latn"/>
        </w:rPr>
        <w:t xml:space="preserve"> </w:t>
      </w:r>
    </w:p>
    <w:p w14:paraId="043423BC" w14:textId="77777777" w:rsidR="00C533DD" w:rsidRPr="00274744" w:rsidRDefault="00C533DD" w:rsidP="00283E52">
      <w:pPr>
        <w:pStyle w:val="ListParagraph"/>
        <w:spacing w:after="0"/>
        <w:ind w:left="360"/>
        <w:rPr>
          <w:rFonts w:eastAsia="Arial"/>
          <w:sz w:val="24"/>
          <w:szCs w:val="24"/>
          <w:lang w:val="la-Latn"/>
        </w:rPr>
      </w:pPr>
    </w:p>
    <w:p w14:paraId="2B981396" w14:textId="77777777" w:rsidR="00C533DD" w:rsidRDefault="00C533DD" w:rsidP="00C533DD">
      <w:pPr>
        <w:pStyle w:val="ListParagraph"/>
        <w:spacing w:after="0"/>
        <w:ind w:left="360"/>
        <w:rPr>
          <w:rFonts w:eastAsia="Arial"/>
          <w:sz w:val="24"/>
          <w:szCs w:val="24"/>
          <w:lang w:val="la-Latn"/>
        </w:rPr>
      </w:pPr>
    </w:p>
    <w:p w14:paraId="7AEF11F2" w14:textId="77777777" w:rsidR="00053C83" w:rsidRPr="001522BC" w:rsidRDefault="00053C83" w:rsidP="00053C83">
      <w:pPr>
        <w:pStyle w:val="ListParagraph"/>
        <w:spacing w:after="0"/>
        <w:ind w:left="360"/>
        <w:rPr>
          <w:rFonts w:eastAsia="Arial"/>
          <w:sz w:val="24"/>
          <w:szCs w:val="24"/>
          <w:lang w:val="la-Latn"/>
        </w:rPr>
      </w:pPr>
    </w:p>
    <w:p w14:paraId="57E276D4" w14:textId="77777777" w:rsidR="00D02416" w:rsidRPr="001522BC" w:rsidRDefault="00D02416" w:rsidP="00D0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522BC">
        <w:rPr>
          <w:rFonts w:eastAsia="Arial"/>
          <w:b/>
          <w:sz w:val="24"/>
          <w:szCs w:val="24"/>
          <w:lang w:val="la-Latn"/>
        </w:rPr>
        <w:t>Javni natječaji i sajmovi</w:t>
      </w:r>
    </w:p>
    <w:p w14:paraId="0F733AE5" w14:textId="77777777" w:rsidR="00621556" w:rsidRPr="004E5AD2" w:rsidRDefault="00621556" w:rsidP="00621556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14:paraId="52A72414" w14:textId="77777777" w:rsidR="00621556" w:rsidRPr="004E5AD2" w:rsidRDefault="00621556" w:rsidP="00621556">
      <w:pPr>
        <w:suppressAutoHyphens w:val="0"/>
        <w:spacing w:after="0" w:line="360" w:lineRule="auto"/>
        <w:jc w:val="left"/>
        <w:rPr>
          <w:sz w:val="24"/>
          <w:szCs w:val="24"/>
        </w:rPr>
      </w:pPr>
      <w:r w:rsidRPr="004E5AD2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4E5AD2">
          <w:rPr>
            <w:rStyle w:val="Hyperlink"/>
            <w:sz w:val="24"/>
            <w:szCs w:val="24"/>
            <w:lang w:val="la-Latn"/>
          </w:rPr>
          <w:t>https://mvep.gov.hr/o-hrvatskom-izvozu/izvozne-prilike/244678</w:t>
        </w:r>
      </w:hyperlink>
      <w:r w:rsidRPr="004E5AD2">
        <w:rPr>
          <w:sz w:val="24"/>
          <w:szCs w:val="24"/>
        </w:rPr>
        <w:t xml:space="preserve"> </w:t>
      </w:r>
      <w:r w:rsidRPr="004E5AD2">
        <w:rPr>
          <w:sz w:val="24"/>
          <w:szCs w:val="24"/>
          <w:lang w:val="la-Latn"/>
        </w:rPr>
        <w:br/>
        <w:t xml:space="preserve">Najave sajmova: </w:t>
      </w:r>
      <w:hyperlink r:id="rId9" w:history="1">
        <w:r w:rsidRPr="004E5AD2">
          <w:rPr>
            <w:rStyle w:val="Hyperlink"/>
            <w:sz w:val="24"/>
            <w:szCs w:val="24"/>
            <w:lang w:val="la-Latn"/>
          </w:rPr>
          <w:t>https://mvep.gov.hr/najave-225663/225663</w:t>
        </w:r>
      </w:hyperlink>
      <w:r w:rsidRPr="004E5AD2">
        <w:rPr>
          <w:sz w:val="24"/>
          <w:szCs w:val="24"/>
        </w:rPr>
        <w:t xml:space="preserve"> </w:t>
      </w:r>
    </w:p>
    <w:p w14:paraId="711FF8A4" w14:textId="77777777" w:rsidR="00621556" w:rsidRPr="004E5AD2" w:rsidRDefault="00621556" w:rsidP="00621556">
      <w:pPr>
        <w:rPr>
          <w:rFonts w:eastAsia="Arial"/>
          <w:i/>
          <w:sz w:val="24"/>
          <w:szCs w:val="24"/>
          <w:u w:val="single"/>
          <w:lang w:val="la-Latn"/>
        </w:rPr>
      </w:pPr>
    </w:p>
    <w:p w14:paraId="7292A290" w14:textId="77777777" w:rsidR="00621556" w:rsidRPr="004554CA" w:rsidRDefault="00621556" w:rsidP="0062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E5AD2">
        <w:rPr>
          <w:rFonts w:eastAsia="Arial"/>
          <w:b/>
          <w:sz w:val="24"/>
          <w:szCs w:val="24"/>
          <w:lang w:val="la-Latn"/>
        </w:rPr>
        <w:t>Posebne napomene</w:t>
      </w:r>
    </w:p>
    <w:p w14:paraId="7E73593B" w14:textId="77777777" w:rsidR="00621556" w:rsidRPr="004554CA" w:rsidRDefault="00621556" w:rsidP="00621556">
      <w:pPr>
        <w:jc w:val="left"/>
        <w:rPr>
          <w:rFonts w:eastAsia="Arial"/>
          <w:sz w:val="24"/>
          <w:szCs w:val="24"/>
          <w:lang w:val="la-Latn"/>
        </w:rPr>
      </w:pPr>
    </w:p>
    <w:p w14:paraId="2A33346E" w14:textId="77777777" w:rsidR="00621556" w:rsidRPr="00A338AD" w:rsidRDefault="00621556" w:rsidP="00621556">
      <w:pPr>
        <w:rPr>
          <w:rStyle w:val="Hyperlink"/>
          <w:rFonts w:eastAsia="Arial"/>
          <w:sz w:val="24"/>
          <w:szCs w:val="24"/>
        </w:rPr>
      </w:pPr>
      <w:r w:rsidRPr="00170E48">
        <w:rPr>
          <w:rFonts w:eastAsia="Arial"/>
          <w:sz w:val="24"/>
          <w:szCs w:val="24"/>
          <w:lang w:val="la-Latn"/>
        </w:rPr>
        <w:t xml:space="preserve">Gospodarska diplomacija: </w:t>
      </w:r>
      <w:r>
        <w:fldChar w:fldCharType="begin"/>
      </w:r>
      <w:r>
        <w:instrText xml:space="preserve"> HYPERLINK "http://gd.mvep.hr" </w:instrText>
      </w:r>
      <w:r>
        <w:fldChar w:fldCharType="separate"/>
      </w:r>
      <w:r w:rsidRPr="0039671A">
        <w:rPr>
          <w:rStyle w:val="Hyperlink"/>
          <w:rFonts w:eastAsia="Arial"/>
          <w:sz w:val="24"/>
          <w:szCs w:val="24"/>
          <w:lang w:val="la-Latn"/>
        </w:rPr>
        <w:t>http://gd.mvep.</w:t>
      </w:r>
      <w:proofErr w:type="spellStart"/>
      <w:r w:rsidRPr="0039671A">
        <w:rPr>
          <w:rStyle w:val="Hyperlink"/>
          <w:rFonts w:eastAsia="Arial"/>
          <w:sz w:val="24"/>
          <w:szCs w:val="24"/>
        </w:rPr>
        <w:t>hr</w:t>
      </w:r>
      <w:proofErr w:type="spellEnd"/>
      <w:r>
        <w:rPr>
          <w:rStyle w:val="Hyperlink"/>
          <w:rFonts w:eastAsia="Arial"/>
          <w:sz w:val="24"/>
          <w:szCs w:val="24"/>
        </w:rPr>
        <w:fldChar w:fldCharType="end"/>
      </w:r>
      <w:r>
        <w:rPr>
          <w:rStyle w:val="Hyperlink"/>
          <w:rFonts w:eastAsia="Arial"/>
          <w:sz w:val="24"/>
          <w:szCs w:val="24"/>
        </w:rPr>
        <w:t xml:space="preserve">  </w:t>
      </w:r>
    </w:p>
    <w:p w14:paraId="096F2D84" w14:textId="77777777" w:rsidR="00621556" w:rsidRDefault="00621556" w:rsidP="00621556">
      <w:pPr>
        <w:spacing w:after="0"/>
        <w:rPr>
          <w:rFonts w:eastAsia="Arial"/>
          <w:sz w:val="24"/>
          <w:szCs w:val="24"/>
          <w:lang w:val="la-Latn"/>
        </w:rPr>
      </w:pPr>
      <w:r w:rsidRPr="00170E48">
        <w:rPr>
          <w:rFonts w:eastAsia="Arial"/>
          <w:sz w:val="24"/>
          <w:szCs w:val="24"/>
          <w:lang w:val="la-Latn"/>
        </w:rPr>
        <w:t>Zahtjev za podršku izvozniku:</w:t>
      </w:r>
      <w:r>
        <w:rPr>
          <w:rFonts w:eastAsia="Arial"/>
          <w:sz w:val="24"/>
          <w:szCs w:val="24"/>
        </w:rPr>
        <w:t xml:space="preserve"> </w:t>
      </w:r>
      <w:hyperlink r:id="rId10" w:history="1">
        <w:r w:rsidRPr="00B3353A">
          <w:rPr>
            <w:rStyle w:val="Hyperlink"/>
            <w:rFonts w:eastAsia="Arial"/>
            <w:sz w:val="24"/>
            <w:szCs w:val="24"/>
          </w:rPr>
          <w:t>https://mvep.gov.hr/o-hrvatskom-izvozu/zahtjev-za-podrsku-izvozniku/244657</w:t>
        </w:r>
      </w:hyperlink>
      <w:r>
        <w:rPr>
          <w:rFonts w:eastAsia="Arial"/>
          <w:sz w:val="24"/>
          <w:szCs w:val="24"/>
        </w:rPr>
        <w:t xml:space="preserve">  </w:t>
      </w:r>
      <w:r w:rsidRPr="00170E48">
        <w:rPr>
          <w:rFonts w:eastAsia="Arial"/>
          <w:sz w:val="24"/>
          <w:szCs w:val="24"/>
          <w:lang w:val="la-Latn"/>
        </w:rPr>
        <w:t xml:space="preserve"> </w:t>
      </w:r>
    </w:p>
    <w:p w14:paraId="25F58A32" w14:textId="77777777" w:rsidR="00D02416" w:rsidRPr="001522BC" w:rsidRDefault="00D02416" w:rsidP="00D02416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sectPr w:rsidR="00D02416" w:rsidRPr="001522BC" w:rsidSect="00A85B2A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CC62" w14:textId="77777777" w:rsidR="00C40F08" w:rsidRDefault="00C40F08" w:rsidP="0005036D">
      <w:pPr>
        <w:spacing w:after="0"/>
      </w:pPr>
      <w:r>
        <w:separator/>
      </w:r>
    </w:p>
  </w:endnote>
  <w:endnote w:type="continuationSeparator" w:id="0">
    <w:p w14:paraId="26151334" w14:textId="77777777" w:rsidR="00C40F08" w:rsidRDefault="00C40F08" w:rsidP="00050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EC9D" w14:textId="77777777" w:rsidR="0005036D" w:rsidRDefault="0005036D" w:rsidP="0005036D"/>
  <w:p w14:paraId="038331B3" w14:textId="7A948480" w:rsidR="0005036D" w:rsidRDefault="0005036D" w:rsidP="0005036D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283E52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83E52">
      <w:rPr>
        <w:noProof/>
      </w:rPr>
      <w:t>5</w:t>
    </w:r>
    <w:r>
      <w:fldChar w:fldCharType="end"/>
    </w:r>
  </w:p>
  <w:p w14:paraId="5B164F15" w14:textId="77777777" w:rsidR="0005036D" w:rsidRDefault="00050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2618" w14:textId="77777777" w:rsidR="00C40F08" w:rsidRDefault="00C40F08" w:rsidP="0005036D">
      <w:pPr>
        <w:spacing w:after="0"/>
      </w:pPr>
      <w:r>
        <w:separator/>
      </w:r>
    </w:p>
  </w:footnote>
  <w:footnote w:type="continuationSeparator" w:id="0">
    <w:p w14:paraId="61B15E92" w14:textId="77777777" w:rsidR="00C40F08" w:rsidRDefault="00C40F08" w:rsidP="000503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18"/>
        </w:tabs>
        <w:ind w:left="1418" w:hanging="738"/>
      </w:pPr>
      <w:rPr>
        <w:rFonts w:ascii="StarSymbol" w:hAnsi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F1239B9"/>
    <w:multiLevelType w:val="hybridMultilevel"/>
    <w:tmpl w:val="664023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B2358"/>
    <w:multiLevelType w:val="hybridMultilevel"/>
    <w:tmpl w:val="3F7E17A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3A96"/>
    <w:rsid w:val="000204F1"/>
    <w:rsid w:val="0005036D"/>
    <w:rsid w:val="00053C83"/>
    <w:rsid w:val="0005565D"/>
    <w:rsid w:val="0007488C"/>
    <w:rsid w:val="00077CC8"/>
    <w:rsid w:val="000B206C"/>
    <w:rsid w:val="000C274A"/>
    <w:rsid w:val="000C7E46"/>
    <w:rsid w:val="000E31F9"/>
    <w:rsid w:val="000F6AF5"/>
    <w:rsid w:val="00102321"/>
    <w:rsid w:val="00112D7A"/>
    <w:rsid w:val="00125BD3"/>
    <w:rsid w:val="0013049A"/>
    <w:rsid w:val="00136FEB"/>
    <w:rsid w:val="001456FD"/>
    <w:rsid w:val="001522BC"/>
    <w:rsid w:val="001541C8"/>
    <w:rsid w:val="00173804"/>
    <w:rsid w:val="00173AE5"/>
    <w:rsid w:val="001970BF"/>
    <w:rsid w:val="001A2ABA"/>
    <w:rsid w:val="001B4C76"/>
    <w:rsid w:val="001B633A"/>
    <w:rsid w:val="001D1020"/>
    <w:rsid w:val="001F517E"/>
    <w:rsid w:val="0021388F"/>
    <w:rsid w:val="002311EA"/>
    <w:rsid w:val="002340CB"/>
    <w:rsid w:val="002360BB"/>
    <w:rsid w:val="002449FF"/>
    <w:rsid w:val="002455B9"/>
    <w:rsid w:val="002544D2"/>
    <w:rsid w:val="00274744"/>
    <w:rsid w:val="00282594"/>
    <w:rsid w:val="00283E52"/>
    <w:rsid w:val="002C7F48"/>
    <w:rsid w:val="002D07DC"/>
    <w:rsid w:val="002D1AF9"/>
    <w:rsid w:val="002E1E90"/>
    <w:rsid w:val="002F5E89"/>
    <w:rsid w:val="00325B4E"/>
    <w:rsid w:val="00330458"/>
    <w:rsid w:val="00343278"/>
    <w:rsid w:val="00345151"/>
    <w:rsid w:val="003501F8"/>
    <w:rsid w:val="003544A3"/>
    <w:rsid w:val="00371C5F"/>
    <w:rsid w:val="00382B58"/>
    <w:rsid w:val="00393257"/>
    <w:rsid w:val="003A32DA"/>
    <w:rsid w:val="003A4AEA"/>
    <w:rsid w:val="003D7C3D"/>
    <w:rsid w:val="004273C9"/>
    <w:rsid w:val="004364AB"/>
    <w:rsid w:val="00450B41"/>
    <w:rsid w:val="00456C63"/>
    <w:rsid w:val="00461748"/>
    <w:rsid w:val="004816F0"/>
    <w:rsid w:val="00481EEC"/>
    <w:rsid w:val="004A6E1E"/>
    <w:rsid w:val="004A6F6D"/>
    <w:rsid w:val="004B0F06"/>
    <w:rsid w:val="004B7886"/>
    <w:rsid w:val="004C50F3"/>
    <w:rsid w:val="004E4CBA"/>
    <w:rsid w:val="004F06B0"/>
    <w:rsid w:val="005000EB"/>
    <w:rsid w:val="005013CA"/>
    <w:rsid w:val="00502C02"/>
    <w:rsid w:val="00514AB6"/>
    <w:rsid w:val="00533CB5"/>
    <w:rsid w:val="00555555"/>
    <w:rsid w:val="0056063E"/>
    <w:rsid w:val="005670D7"/>
    <w:rsid w:val="00570B92"/>
    <w:rsid w:val="00571FD0"/>
    <w:rsid w:val="00580ED1"/>
    <w:rsid w:val="00583EF0"/>
    <w:rsid w:val="00595F0E"/>
    <w:rsid w:val="005B0685"/>
    <w:rsid w:val="005C1244"/>
    <w:rsid w:val="005D6BA2"/>
    <w:rsid w:val="005F299C"/>
    <w:rsid w:val="00621556"/>
    <w:rsid w:val="00642C56"/>
    <w:rsid w:val="00644B98"/>
    <w:rsid w:val="00660ECB"/>
    <w:rsid w:val="006611D5"/>
    <w:rsid w:val="00687BAC"/>
    <w:rsid w:val="00690BA4"/>
    <w:rsid w:val="006A2EC3"/>
    <w:rsid w:val="006C731D"/>
    <w:rsid w:val="006E10CC"/>
    <w:rsid w:val="007053DB"/>
    <w:rsid w:val="00705B9E"/>
    <w:rsid w:val="00742C28"/>
    <w:rsid w:val="00744AD2"/>
    <w:rsid w:val="0076109E"/>
    <w:rsid w:val="00777739"/>
    <w:rsid w:val="00777EE7"/>
    <w:rsid w:val="00786790"/>
    <w:rsid w:val="00796F7A"/>
    <w:rsid w:val="007B6131"/>
    <w:rsid w:val="007C18D8"/>
    <w:rsid w:val="007C5245"/>
    <w:rsid w:val="007D1460"/>
    <w:rsid w:val="007D1E14"/>
    <w:rsid w:val="007D22CD"/>
    <w:rsid w:val="007D4828"/>
    <w:rsid w:val="007E59AC"/>
    <w:rsid w:val="008106B2"/>
    <w:rsid w:val="00840BBC"/>
    <w:rsid w:val="00864946"/>
    <w:rsid w:val="008762A4"/>
    <w:rsid w:val="00876E79"/>
    <w:rsid w:val="00877CCD"/>
    <w:rsid w:val="00884B6B"/>
    <w:rsid w:val="00887573"/>
    <w:rsid w:val="008B092F"/>
    <w:rsid w:val="008C2D46"/>
    <w:rsid w:val="008C3671"/>
    <w:rsid w:val="008C77AB"/>
    <w:rsid w:val="008D4C4E"/>
    <w:rsid w:val="008E7784"/>
    <w:rsid w:val="008F6992"/>
    <w:rsid w:val="00900258"/>
    <w:rsid w:val="009037DB"/>
    <w:rsid w:val="00924CC1"/>
    <w:rsid w:val="00926B27"/>
    <w:rsid w:val="009271F6"/>
    <w:rsid w:val="009303E4"/>
    <w:rsid w:val="00955B5A"/>
    <w:rsid w:val="00961900"/>
    <w:rsid w:val="009900DC"/>
    <w:rsid w:val="00991CEF"/>
    <w:rsid w:val="009A4991"/>
    <w:rsid w:val="009B21A8"/>
    <w:rsid w:val="009B66F8"/>
    <w:rsid w:val="009B7EC2"/>
    <w:rsid w:val="009D3E95"/>
    <w:rsid w:val="009D4DE6"/>
    <w:rsid w:val="009E3A1A"/>
    <w:rsid w:val="009E5096"/>
    <w:rsid w:val="009E7974"/>
    <w:rsid w:val="009F19C7"/>
    <w:rsid w:val="00A0060D"/>
    <w:rsid w:val="00A106AD"/>
    <w:rsid w:val="00A46C27"/>
    <w:rsid w:val="00A54086"/>
    <w:rsid w:val="00A5556E"/>
    <w:rsid w:val="00A578A2"/>
    <w:rsid w:val="00A661D7"/>
    <w:rsid w:val="00A728F4"/>
    <w:rsid w:val="00A85B2A"/>
    <w:rsid w:val="00A86163"/>
    <w:rsid w:val="00AA5AE2"/>
    <w:rsid w:val="00AD04C3"/>
    <w:rsid w:val="00AD4149"/>
    <w:rsid w:val="00AF137F"/>
    <w:rsid w:val="00B055AD"/>
    <w:rsid w:val="00B13FEA"/>
    <w:rsid w:val="00B236EB"/>
    <w:rsid w:val="00B62FB0"/>
    <w:rsid w:val="00B80800"/>
    <w:rsid w:val="00B815DB"/>
    <w:rsid w:val="00B84D00"/>
    <w:rsid w:val="00B8749D"/>
    <w:rsid w:val="00BA6BD1"/>
    <w:rsid w:val="00BC4A7C"/>
    <w:rsid w:val="00BF7414"/>
    <w:rsid w:val="00C17E9A"/>
    <w:rsid w:val="00C3459C"/>
    <w:rsid w:val="00C34ECB"/>
    <w:rsid w:val="00C40243"/>
    <w:rsid w:val="00C40F08"/>
    <w:rsid w:val="00C533DD"/>
    <w:rsid w:val="00C60C06"/>
    <w:rsid w:val="00C64850"/>
    <w:rsid w:val="00C75D3A"/>
    <w:rsid w:val="00C8035F"/>
    <w:rsid w:val="00C94926"/>
    <w:rsid w:val="00CA0BC7"/>
    <w:rsid w:val="00CB56AC"/>
    <w:rsid w:val="00CB69ED"/>
    <w:rsid w:val="00CE0D4E"/>
    <w:rsid w:val="00CE2BF1"/>
    <w:rsid w:val="00D0011A"/>
    <w:rsid w:val="00D008B8"/>
    <w:rsid w:val="00D016E0"/>
    <w:rsid w:val="00D02416"/>
    <w:rsid w:val="00D05A1B"/>
    <w:rsid w:val="00D44FE1"/>
    <w:rsid w:val="00D5135A"/>
    <w:rsid w:val="00D714C9"/>
    <w:rsid w:val="00D7234C"/>
    <w:rsid w:val="00D74309"/>
    <w:rsid w:val="00D86ADD"/>
    <w:rsid w:val="00D93B58"/>
    <w:rsid w:val="00DC15F4"/>
    <w:rsid w:val="00DF02CD"/>
    <w:rsid w:val="00E65BA9"/>
    <w:rsid w:val="00E762BD"/>
    <w:rsid w:val="00EB3AD0"/>
    <w:rsid w:val="00EB55BB"/>
    <w:rsid w:val="00F27FA7"/>
    <w:rsid w:val="00F3633C"/>
    <w:rsid w:val="00F376A8"/>
    <w:rsid w:val="00F4722B"/>
    <w:rsid w:val="00F527E1"/>
    <w:rsid w:val="00F52B7C"/>
    <w:rsid w:val="00F801F9"/>
    <w:rsid w:val="00FA52C9"/>
    <w:rsid w:val="00FB7E5E"/>
    <w:rsid w:val="00FC2F6A"/>
    <w:rsid w:val="00FD5912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63F"/>
  <w15:docId w15:val="{69C5DD2D-8B56-4577-B08D-774EF43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5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36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036D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036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36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05036D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D02416"/>
    <w:rPr>
      <w:color w:val="0000FF"/>
      <w:u w:val="single"/>
    </w:rPr>
  </w:style>
  <w:style w:type="paragraph" w:customStyle="1" w:styleId="IPodnaslov">
    <w:name w:val="IPodnaslov"/>
    <w:next w:val="INormal"/>
    <w:rsid w:val="00690BA4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102321"/>
    <w:pPr>
      <w:ind w:left="720"/>
      <w:contextualSpacing/>
    </w:pPr>
  </w:style>
  <w:style w:type="character" w:styleId="Strong">
    <w:name w:val="Strong"/>
    <w:qFormat/>
    <w:rsid w:val="00777739"/>
    <w:rPr>
      <w:b/>
      <w:bCs/>
    </w:rPr>
  </w:style>
  <w:style w:type="paragraph" w:customStyle="1" w:styleId="IPodnaslov2">
    <w:name w:val="IPodnaslov2"/>
    <w:next w:val="INormal"/>
    <w:rsid w:val="00777739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777739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0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6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6E0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6E0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583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ep.gov.hr/o-hrvatskom-izvozu/izvozne-prilike/2446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vep.gov.hr/o-hrvatskom-izvozu/zahtjev-za-podrsku-izvozniku/244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ep.gov.hr/najave-225663/22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F5FE-6790-4368-AFAB-F1BA5F20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Žanić-Dražić</dc:creator>
  <cp:lastModifiedBy>Adrian Vukojević</cp:lastModifiedBy>
  <cp:revision>28</cp:revision>
  <dcterms:created xsi:type="dcterms:W3CDTF">2022-10-19T08:01:00Z</dcterms:created>
  <dcterms:modified xsi:type="dcterms:W3CDTF">2022-11-04T14:13:00Z</dcterms:modified>
</cp:coreProperties>
</file>